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DEC" w:rsidRDefault="001A1E90" w:rsidP="00D65AF2">
      <w:pPr>
        <w:jc w:val="center"/>
        <w:rPr>
          <w:b/>
          <w:sz w:val="24"/>
          <w:szCs w:val="24"/>
        </w:rPr>
      </w:pPr>
      <w:r w:rsidRPr="001A1E90">
        <w:rPr>
          <w:b/>
          <w:sz w:val="24"/>
          <w:szCs w:val="24"/>
        </w:rPr>
        <w:t>Smart Metering Implementation Programme</w:t>
      </w:r>
    </w:p>
    <w:p w:rsidR="00D65AF2" w:rsidRDefault="00D65AF2" w:rsidP="0020787B">
      <w:pPr>
        <w:pStyle w:val="Narrow"/>
      </w:pPr>
    </w:p>
    <w:p w:rsidR="00D65AF2" w:rsidRPr="004970ED" w:rsidRDefault="00733AD3" w:rsidP="00D65AF2">
      <w:pPr>
        <w:pStyle w:val="NoSpacing"/>
        <w:jc w:val="center"/>
        <w:rPr>
          <w:rFonts w:cs="Arial"/>
          <w:sz w:val="32"/>
          <w:szCs w:val="24"/>
        </w:rPr>
      </w:pPr>
      <w:r>
        <w:rPr>
          <w:rFonts w:cs="Arial"/>
          <w:sz w:val="32"/>
          <w:szCs w:val="24"/>
        </w:rPr>
        <w:t>Technical Specification</w:t>
      </w:r>
      <w:r w:rsidR="00D65AF2" w:rsidRPr="004970ED">
        <w:rPr>
          <w:rFonts w:cs="Arial"/>
          <w:sz w:val="32"/>
          <w:szCs w:val="24"/>
        </w:rPr>
        <w:t xml:space="preserve"> Issue Resolution </w:t>
      </w:r>
      <w:r w:rsidR="005A7919">
        <w:rPr>
          <w:rFonts w:cs="Arial"/>
          <w:sz w:val="32"/>
          <w:szCs w:val="24"/>
        </w:rPr>
        <w:t>Proposal</w:t>
      </w:r>
    </w:p>
    <w:p w:rsidR="00D65AF2" w:rsidRDefault="00D65AF2" w:rsidP="00420DC1">
      <w:pPr>
        <w:pStyle w:val="Narrow"/>
      </w:pPr>
    </w:p>
    <w:p w:rsidR="00D65AF2" w:rsidRPr="00070851" w:rsidRDefault="000A13EB" w:rsidP="00D65AF2">
      <w:pPr>
        <w:rPr>
          <w:vertAlign w:val="superscript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7CD18B8" wp14:editId="723A401B">
                <wp:simplePos x="0" y="0"/>
                <wp:positionH relativeFrom="margin">
                  <wp:posOffset>-63220</wp:posOffset>
                </wp:positionH>
                <wp:positionV relativeFrom="paragraph">
                  <wp:posOffset>42924</wp:posOffset>
                </wp:positionV>
                <wp:extent cx="5818909" cy="601133"/>
                <wp:effectExtent l="0" t="0" r="10795" b="279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18909" cy="6011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1528" w:rsidRDefault="008F1528" w:rsidP="00D65A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pt;margin-top:3.4pt;width:458.2pt;height:47.3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" fillcolor="white [3201]" strokeweight=".5pt">
                <v:textbox>
                  <w:txbxContent>
                    <w:p w:rsidR="008F1528" w:rsidRDefault="008F1528" w:rsidP="00D65AF2"/>
                  </w:txbxContent>
                </v:textbox>
                <w10:wrap anchorx="margin"/>
              </v:shape>
            </w:pict>
          </mc:Fallback>
        </mc:AlternateContent>
      </w:r>
      <w:r w:rsidR="00D65AF2">
        <w:t xml:space="preserve">This note provides </w:t>
      </w:r>
      <w:r w:rsidR="007245DC">
        <w:t>BEIS</w:t>
      </w:r>
      <w:r w:rsidR="00D65AF2">
        <w:t xml:space="preserve">’s interim position on an issue identified with the current version of the </w:t>
      </w:r>
      <w:r w:rsidR="002E354D">
        <w:t xml:space="preserve">Technical Specifications </w:t>
      </w:r>
      <w:r w:rsidR="00D65AF2">
        <w:t xml:space="preserve">or </w:t>
      </w:r>
      <w:r w:rsidR="002E354D">
        <w:t>their</w:t>
      </w:r>
      <w:r w:rsidR="00D65AF2">
        <w:t xml:space="preserve"> associated content.</w:t>
      </w:r>
      <w:r w:rsidR="00610F5F">
        <w:t xml:space="preserve"> </w:t>
      </w:r>
      <w:r w:rsidR="00D65AF2">
        <w:t xml:space="preserve"> </w:t>
      </w:r>
      <w:r w:rsidR="005A7919">
        <w:t>Please note this position should be considered as Draft until ratified through TBDG.</w:t>
      </w:r>
      <w:r w:rsidR="00D65AF2">
        <w:t xml:space="preserve">  </w:t>
      </w:r>
    </w:p>
    <w:p w:rsidR="00D65AF2" w:rsidRDefault="00D65AF2" w:rsidP="00420DC1">
      <w:pPr>
        <w:pStyle w:val="Narrow"/>
      </w:pPr>
    </w:p>
    <w:tbl>
      <w:tblPr>
        <w:tblStyle w:val="TableGrid"/>
        <w:tblW w:w="9180" w:type="dxa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936"/>
        <w:gridCol w:w="5244"/>
      </w:tblGrid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Date</w:t>
            </w:r>
          </w:p>
        </w:tc>
        <w:tc>
          <w:tcPr>
            <w:tcW w:w="5244" w:type="dxa"/>
          </w:tcPr>
          <w:p w:rsidR="00D6574C" w:rsidRPr="00831A68" w:rsidRDefault="00241BD4" w:rsidP="00BF493C">
            <w:pPr>
              <w:pStyle w:val="NoSpacing"/>
            </w:pPr>
            <w:r>
              <w:t>29</w:t>
            </w:r>
            <w:bookmarkStart w:id="0" w:name="_GoBack"/>
            <w:bookmarkEnd w:id="0"/>
            <w:r w:rsidR="00831A68" w:rsidRPr="00831A68">
              <w:t xml:space="preserve"> September 2017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 xml:space="preserve">Issue Resolution </w:t>
            </w:r>
            <w:r>
              <w:rPr>
                <w:b/>
              </w:rPr>
              <w:t>Proposal</w:t>
            </w:r>
          </w:p>
        </w:tc>
        <w:tc>
          <w:tcPr>
            <w:tcW w:w="5244" w:type="dxa"/>
          </w:tcPr>
          <w:p w:rsidR="00D6574C" w:rsidRPr="00831A68" w:rsidRDefault="00831A68" w:rsidP="00036C29">
            <w:pPr>
              <w:pStyle w:val="NoSpacing"/>
            </w:pPr>
            <w:r w:rsidRPr="00831A68">
              <w:t>IRP544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Issues Log ID</w:t>
            </w:r>
          </w:p>
        </w:tc>
        <w:tc>
          <w:tcPr>
            <w:tcW w:w="5244" w:type="dxa"/>
          </w:tcPr>
          <w:p w:rsidR="00D6574C" w:rsidRPr="00831A68" w:rsidRDefault="00741D87" w:rsidP="00036C29">
            <w:pPr>
              <w:pStyle w:val="NoSpacing"/>
            </w:pPr>
            <w:r>
              <w:t>TS077</w:t>
            </w:r>
            <w:r w:rsidR="00831A68" w:rsidRPr="00831A68">
              <w:t>3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Issue Title</w:t>
            </w:r>
          </w:p>
        </w:tc>
        <w:tc>
          <w:tcPr>
            <w:tcW w:w="5244" w:type="dxa"/>
          </w:tcPr>
          <w:p w:rsidR="00D6574C" w:rsidRPr="002B5422" w:rsidRDefault="00630023" w:rsidP="00831A68">
            <w:pPr>
              <w:pStyle w:val="NoSpacing"/>
            </w:pPr>
            <w:r>
              <w:t xml:space="preserve">SEC </w:t>
            </w:r>
            <w:proofErr w:type="spellStart"/>
            <w:r w:rsidR="00D3141B">
              <w:t>subjectUniqueID</w:t>
            </w:r>
            <w:proofErr w:type="spellEnd"/>
            <w:r>
              <w:t xml:space="preserve"> </w:t>
            </w:r>
            <w:r w:rsidR="00831A68">
              <w:t>-</w:t>
            </w:r>
            <w:r>
              <w:t xml:space="preserve"> Subject Unique ID</w:t>
            </w:r>
            <w:r w:rsidR="00D3141B">
              <w:t xml:space="preserve"> inconsistency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 w:rsidRPr="001B2D3F">
              <w:rPr>
                <w:b/>
              </w:rPr>
              <w:t>Source</w:t>
            </w:r>
          </w:p>
        </w:tc>
        <w:tc>
          <w:tcPr>
            <w:tcW w:w="5244" w:type="dxa"/>
          </w:tcPr>
          <w:p w:rsidR="00D6574C" w:rsidRPr="002B5422" w:rsidRDefault="00D3141B" w:rsidP="008F1528">
            <w:pPr>
              <w:pStyle w:val="NoSpacing"/>
            </w:pPr>
            <w:r>
              <w:t>BEIS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Date Raised</w:t>
            </w:r>
          </w:p>
        </w:tc>
        <w:tc>
          <w:tcPr>
            <w:tcW w:w="5244" w:type="dxa"/>
          </w:tcPr>
          <w:p w:rsidR="00D6574C" w:rsidRPr="00831A68" w:rsidRDefault="00831A68" w:rsidP="008F1528">
            <w:pPr>
              <w:pStyle w:val="NoSpacing"/>
            </w:pPr>
            <w:r>
              <w:t>8 September 2017</w:t>
            </w:r>
          </w:p>
        </w:tc>
      </w:tr>
      <w:tr w:rsidR="00D6574C" w:rsidTr="00D6574C">
        <w:tc>
          <w:tcPr>
            <w:tcW w:w="3936" w:type="dxa"/>
          </w:tcPr>
          <w:p w:rsidR="00D6574C" w:rsidRPr="001B2D3F" w:rsidRDefault="00D6574C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Status</w:t>
            </w:r>
          </w:p>
        </w:tc>
        <w:tc>
          <w:tcPr>
            <w:tcW w:w="5244" w:type="dxa"/>
          </w:tcPr>
          <w:p w:rsidR="00D6574C" w:rsidRDefault="00831A68" w:rsidP="00241BD4">
            <w:pPr>
              <w:pStyle w:val="NoSpacing"/>
            </w:pPr>
            <w:r>
              <w:t>Draft 0_</w:t>
            </w:r>
            <w:r w:rsidR="00D3141B">
              <w:t>1</w:t>
            </w:r>
          </w:p>
        </w:tc>
      </w:tr>
      <w:tr w:rsidR="00D6574C" w:rsidTr="00D6574C">
        <w:tc>
          <w:tcPr>
            <w:tcW w:w="3936" w:type="dxa"/>
          </w:tcPr>
          <w:p w:rsidR="00D6574C" w:rsidRPr="004970ED" w:rsidRDefault="00D6574C" w:rsidP="008F1528">
            <w:pPr>
              <w:pStyle w:val="NoSpacing"/>
              <w:rPr>
                <w:i/>
                <w:sz w:val="16"/>
                <w:szCs w:val="16"/>
              </w:rPr>
            </w:pPr>
            <w:r>
              <w:rPr>
                <w:b/>
              </w:rPr>
              <w:t>Documentation Reference</w:t>
            </w:r>
          </w:p>
        </w:tc>
        <w:tc>
          <w:tcPr>
            <w:tcW w:w="5244" w:type="dxa"/>
          </w:tcPr>
          <w:p w:rsidR="004B35EF" w:rsidRPr="004970ED" w:rsidRDefault="00831A68" w:rsidP="002B4000">
            <w:pPr>
              <w:pStyle w:val="NoSpacing"/>
            </w:pPr>
            <w:r>
              <w:t>GBCS V</w:t>
            </w:r>
            <w:r w:rsidR="001174D6">
              <w:t>2</w:t>
            </w:r>
            <w:r w:rsidR="002B4000">
              <w:t>.1</w:t>
            </w:r>
          </w:p>
        </w:tc>
      </w:tr>
    </w:tbl>
    <w:p w:rsidR="001F4E42" w:rsidRDefault="001F4E42" w:rsidP="001F4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Description:</w:t>
      </w:r>
    </w:p>
    <w:p w:rsidR="00A72255" w:rsidRDefault="00A72255" w:rsidP="001F4E42">
      <w:r w:rsidRPr="00A72255">
        <w:t>SEC Schedule 8</w:t>
      </w:r>
      <w:r>
        <w:t xml:space="preserve"> (</w:t>
      </w:r>
      <w:r w:rsidR="002629E6">
        <w:t>GBCS) appears</w:t>
      </w:r>
      <w:r>
        <w:t xml:space="preserve"> inconsistent</w:t>
      </w:r>
      <w:r w:rsidR="002629E6">
        <w:t xml:space="preserve"> with SEC Appendix B (</w:t>
      </w:r>
      <w:r w:rsidR="002629E6" w:rsidRPr="002629E6">
        <w:t>Organisation Certificate Policy</w:t>
      </w:r>
      <w:r w:rsidR="002629E6">
        <w:t xml:space="preserve">) in relation to </w:t>
      </w:r>
      <w:proofErr w:type="spellStart"/>
      <w:r w:rsidR="002629E6">
        <w:t>subjectUniqueID</w:t>
      </w:r>
      <w:proofErr w:type="spellEnd"/>
      <w:r w:rsidR="002629E6">
        <w:t xml:space="preserve"> and</w:t>
      </w:r>
      <w:r w:rsidR="009B3999">
        <w:t xml:space="preserve"> Subject Unique ID.</w:t>
      </w:r>
    </w:p>
    <w:p w:rsidR="00984752" w:rsidRDefault="00984752" w:rsidP="001F4E42">
      <w:pPr>
        <w:rPr>
          <w:b/>
          <w:sz w:val="24"/>
          <w:szCs w:val="24"/>
        </w:rPr>
      </w:pPr>
    </w:p>
    <w:p w:rsidR="001F4E42" w:rsidRDefault="001F4E42" w:rsidP="001F4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Proposed</w:t>
      </w:r>
      <w:r w:rsidRPr="000067E6">
        <w:rPr>
          <w:b/>
          <w:sz w:val="24"/>
          <w:szCs w:val="24"/>
        </w:rPr>
        <w:t xml:space="preserve"> Position:</w:t>
      </w:r>
    </w:p>
    <w:p w:rsidR="00BE48A3" w:rsidRDefault="00F370F8" w:rsidP="009B3999">
      <w:r>
        <w:t xml:space="preserve">In </w:t>
      </w:r>
      <w:r w:rsidR="00636E3C">
        <w:t xml:space="preserve">SEC </w:t>
      </w:r>
      <w:r>
        <w:t>Appendix B</w:t>
      </w:r>
      <w:r w:rsidR="00636E3C">
        <w:t xml:space="preserve"> - </w:t>
      </w:r>
      <w:r w:rsidR="00636E3C" w:rsidRPr="002629E6">
        <w:t>Organisation Certificate Policy</w:t>
      </w:r>
      <w:r>
        <w:t>, Subject Unique ID</w:t>
      </w:r>
      <w:r w:rsidR="00636E3C">
        <w:t xml:space="preserve"> is required to be</w:t>
      </w:r>
      <w:r w:rsidR="00BE48A3">
        <w:t>:</w:t>
      </w:r>
      <w:r>
        <w:t xml:space="preserve"> </w:t>
      </w:r>
    </w:p>
    <w:p w:rsidR="00F370F8" w:rsidRDefault="00BE48A3" w:rsidP="00BE48A3">
      <w:pPr>
        <w:ind w:left="720"/>
      </w:pPr>
      <w:r>
        <w:t>‘</w:t>
      </w:r>
      <w:r w:rsidR="00F370F8">
        <w:t xml:space="preserve">The value field of the </w:t>
      </w:r>
      <w:proofErr w:type="spellStart"/>
      <w:r w:rsidR="00F370F8" w:rsidRPr="00F370F8">
        <w:rPr>
          <w:rFonts w:ascii="Courier New" w:hAnsi="Courier New" w:cs="Courier New"/>
        </w:rPr>
        <w:t>AttributeTypeAndValue</w:t>
      </w:r>
      <w:proofErr w:type="spellEnd"/>
      <w:r w:rsidR="00F370F8">
        <w:t xml:space="preserve"> structure within the </w:t>
      </w:r>
      <w:r w:rsidR="00F370F8" w:rsidRPr="00F370F8">
        <w:rPr>
          <w:rFonts w:ascii="Courier New" w:hAnsi="Courier New" w:cs="Courier New"/>
        </w:rPr>
        <w:t>subject</w:t>
      </w:r>
      <w:r w:rsidR="00F370F8">
        <w:t xml:space="preserve"> field whose type is </w:t>
      </w:r>
      <w:r w:rsidR="00F370F8" w:rsidRPr="00FF2895">
        <w:rPr>
          <w:rFonts w:ascii="Courier New" w:hAnsi="Courier New" w:cs="Courier New"/>
        </w:rPr>
        <w:t>id-at-</w:t>
      </w:r>
      <w:proofErr w:type="spellStart"/>
      <w:r w:rsidR="00F370F8" w:rsidRPr="00FF2895">
        <w:rPr>
          <w:rFonts w:ascii="Courier New" w:hAnsi="Courier New" w:cs="Courier New"/>
        </w:rPr>
        <w:t>uniqueIdentifier</w:t>
      </w:r>
      <w:proofErr w:type="spellEnd"/>
      <w:r w:rsidR="00F370F8">
        <w:t>.</w:t>
      </w:r>
      <w:r>
        <w:t>’</w:t>
      </w:r>
      <w:r w:rsidR="00260E52">
        <w:t xml:space="preserve"> and</w:t>
      </w:r>
      <w:r w:rsidR="00134C1E">
        <w:t xml:space="preserve"> that this field has</w:t>
      </w:r>
      <w:r w:rsidR="00260E52">
        <w:t xml:space="preserve"> the value ‘</w:t>
      </w:r>
      <w:r w:rsidR="00134C1E" w:rsidRPr="00134C1E">
        <w:t>The 64 bit Entity Identifier of the subject of the Certificate</w:t>
      </w:r>
      <w:r w:rsidR="00134C1E">
        <w:t>’</w:t>
      </w:r>
    </w:p>
    <w:p w:rsidR="009B3999" w:rsidRDefault="009B3999" w:rsidP="009B3999">
      <w:r>
        <w:t>GBCS 12.4 states that:</w:t>
      </w:r>
    </w:p>
    <w:p w:rsidR="009B3999" w:rsidRPr="00D3141B" w:rsidRDefault="009B3999" w:rsidP="00FF2895">
      <w:pPr>
        <w:ind w:left="720"/>
        <w:rPr>
          <w:rFonts w:eastAsia="Times New Roman" w:cs="Arial"/>
          <w:color w:val="000000"/>
          <w:szCs w:val="24"/>
          <w:lang w:eastAsia="en-GB"/>
        </w:rPr>
      </w:pPr>
      <w:r w:rsidRPr="00D3141B">
        <w:rPr>
          <w:rFonts w:eastAsia="Calibri" w:cs="Arial"/>
          <w:color w:val="000000"/>
          <w:szCs w:val="24"/>
        </w:rPr>
        <w:t xml:space="preserve">All Remote Parties’ Certificates </w:t>
      </w:r>
      <w:r>
        <w:rPr>
          <w:rFonts w:eastAsia="Calibri" w:cs="Arial"/>
          <w:color w:val="000000"/>
          <w:szCs w:val="24"/>
        </w:rPr>
        <w:t xml:space="preserve">… shall … </w:t>
      </w:r>
      <w:r w:rsidRPr="00D3141B">
        <w:rPr>
          <w:rFonts w:eastAsia="Times New Roman" w:cs="Arial"/>
          <w:color w:val="000000"/>
          <w:szCs w:val="24"/>
          <w:lang w:eastAsia="en-GB"/>
        </w:rPr>
        <w:t xml:space="preserve">contain a </w:t>
      </w:r>
      <w:proofErr w:type="spellStart"/>
      <w:proofErr w:type="gramStart"/>
      <w:r w:rsidRPr="00D3141B">
        <w:rPr>
          <w:rFonts w:ascii="Courier New" w:eastAsia="Times New Roman" w:hAnsi="Courier New" w:cs="Courier New"/>
          <w:color w:val="000000"/>
          <w:szCs w:val="24"/>
          <w:lang w:eastAsia="en-GB"/>
        </w:rPr>
        <w:t>subjectUniqueID</w:t>
      </w:r>
      <w:proofErr w:type="spellEnd"/>
      <w:r w:rsidRPr="00D3141B">
        <w:rPr>
          <w:rFonts w:eastAsia="Times New Roman" w:cs="Arial"/>
          <w:color w:val="000000"/>
          <w:szCs w:val="24"/>
          <w:lang w:eastAsia="en-GB"/>
        </w:rPr>
        <w:t xml:space="preserve"> </w:t>
      </w:r>
      <w:r w:rsidR="00636E3C">
        <w:rPr>
          <w:rFonts w:eastAsia="Times New Roman" w:cs="Arial"/>
          <w:color w:val="000000"/>
          <w:szCs w:val="24"/>
          <w:lang w:eastAsia="en-GB"/>
        </w:rPr>
        <w:t xml:space="preserve"> </w:t>
      </w:r>
      <w:r w:rsidRPr="00D3141B">
        <w:rPr>
          <w:rFonts w:eastAsia="Times New Roman" w:cs="Arial"/>
          <w:color w:val="000000"/>
          <w:szCs w:val="24"/>
          <w:lang w:eastAsia="en-GB"/>
        </w:rPr>
        <w:t>whose</w:t>
      </w:r>
      <w:proofErr w:type="gramEnd"/>
      <w:r w:rsidRPr="00D3141B">
        <w:rPr>
          <w:rFonts w:eastAsia="Times New Roman" w:cs="Arial"/>
          <w:color w:val="000000"/>
          <w:szCs w:val="24"/>
          <w:lang w:eastAsia="en-GB"/>
        </w:rPr>
        <w:t xml:space="preserve"> value shall be the 8 octet Entity Identifier of the subject of the Certificate; </w:t>
      </w:r>
    </w:p>
    <w:p w:rsidR="009B3999" w:rsidRDefault="009B3999" w:rsidP="009B3999">
      <w:r>
        <w:t>GBCS 2.1 states that:</w:t>
      </w:r>
    </w:p>
    <w:p w:rsidR="009B3999" w:rsidRDefault="009B3999" w:rsidP="00FF2895">
      <w:pPr>
        <w:ind w:left="720"/>
      </w:pPr>
      <w:r>
        <w:t xml:space="preserve">Where terms are in </w:t>
      </w:r>
      <w:r w:rsidRPr="00F57B92">
        <w:rPr>
          <w:rStyle w:val="CNFontChar"/>
        </w:rPr>
        <w:t>courier new font</w:t>
      </w:r>
      <w:r>
        <w:t>, they are Abstract Syntax Notation One (ASN.1</w:t>
      </w:r>
      <w:r>
        <w:rPr>
          <w:rStyle w:val="FootnoteReference"/>
        </w:rPr>
        <w:footnoteReference w:id="1"/>
      </w:r>
      <w:r>
        <w:t>) specified structures defined in this document, or in IETF RFC 5912</w:t>
      </w:r>
      <w:r>
        <w:rPr>
          <w:rStyle w:val="FootnoteReference"/>
        </w:rPr>
        <w:footnoteReference w:id="2"/>
      </w:r>
      <w:r>
        <w:t xml:space="preserve">.  </w:t>
      </w:r>
    </w:p>
    <w:p w:rsidR="00BE48A3" w:rsidRDefault="00BE48A3" w:rsidP="009B3999">
      <w:r>
        <w:t>There is an equivalent statement on</w:t>
      </w:r>
      <w:r w:rsidR="00831A68">
        <w:t xml:space="preserve"> the</w:t>
      </w:r>
      <w:r>
        <w:t xml:space="preserve"> </w:t>
      </w:r>
      <w:r w:rsidRPr="00F57B92">
        <w:rPr>
          <w:rStyle w:val="CNFontChar"/>
        </w:rPr>
        <w:t>courier new font</w:t>
      </w:r>
      <w:r>
        <w:t xml:space="preserve"> in </w:t>
      </w:r>
      <w:r w:rsidR="00636E3C">
        <w:t xml:space="preserve">SEC </w:t>
      </w:r>
      <w:r>
        <w:t>Appendix B</w:t>
      </w:r>
      <w:r w:rsidR="00636E3C">
        <w:t>.</w:t>
      </w:r>
    </w:p>
    <w:p w:rsidR="009B3999" w:rsidRDefault="00FF2895" w:rsidP="009B3999">
      <w:r>
        <w:t xml:space="preserve">IETF </w:t>
      </w:r>
      <w:r w:rsidR="00FA7ED9">
        <w:t xml:space="preserve">RFC 5912 </w:t>
      </w:r>
      <w:r w:rsidR="00166E24">
        <w:t>defines</w:t>
      </w:r>
      <w:r>
        <w:t>:</w:t>
      </w:r>
      <w:r w:rsidR="00166E24">
        <w:t xml:space="preserve"> </w:t>
      </w:r>
    </w:p>
    <w:p w:rsidR="00FA7ED9" w:rsidRPr="00BE48A3" w:rsidRDefault="00FA7ED9" w:rsidP="00BE48A3">
      <w:pPr>
        <w:spacing w:before="0" w:after="0"/>
        <w:ind w:left="720"/>
        <w:rPr>
          <w:rFonts w:ascii="Courier New" w:hAnsi="Courier New" w:cs="Courier New"/>
          <w:sz w:val="16"/>
          <w:szCs w:val="16"/>
        </w:rPr>
      </w:pPr>
      <w:proofErr w:type="spellStart"/>
      <w:proofErr w:type="gramStart"/>
      <w:r w:rsidRPr="00BE48A3">
        <w:rPr>
          <w:rFonts w:ascii="Courier New" w:hAnsi="Courier New" w:cs="Courier New"/>
          <w:sz w:val="16"/>
          <w:szCs w:val="16"/>
        </w:rPr>
        <w:t>TBSCertificate</w:t>
      </w:r>
      <w:proofErr w:type="spellEnd"/>
      <w:r w:rsidRPr="00BE48A3">
        <w:rPr>
          <w:rFonts w:ascii="Courier New" w:hAnsi="Courier New" w:cs="Courier New"/>
          <w:sz w:val="16"/>
          <w:szCs w:val="16"/>
        </w:rPr>
        <w:t xml:space="preserve">  :</w:t>
      </w:r>
      <w:proofErr w:type="gramEnd"/>
      <w:r w:rsidRPr="00BE48A3">
        <w:rPr>
          <w:rFonts w:ascii="Courier New" w:hAnsi="Courier New" w:cs="Courier New"/>
          <w:sz w:val="16"/>
          <w:szCs w:val="16"/>
        </w:rPr>
        <w:t>:=  SEQUENCE  {</w:t>
      </w:r>
    </w:p>
    <w:p w:rsidR="00FA7ED9" w:rsidRPr="00BE48A3" w:rsidRDefault="00FA7ED9" w:rsidP="00BE48A3">
      <w:pPr>
        <w:spacing w:before="0" w:after="0"/>
        <w:ind w:left="720"/>
        <w:rPr>
          <w:rFonts w:ascii="Courier New" w:hAnsi="Courier New" w:cs="Courier New"/>
          <w:sz w:val="16"/>
          <w:szCs w:val="16"/>
        </w:rPr>
      </w:pPr>
      <w:r w:rsidRPr="00BE48A3">
        <w:rPr>
          <w:rFonts w:ascii="Courier New" w:hAnsi="Courier New" w:cs="Courier New"/>
          <w:sz w:val="16"/>
          <w:szCs w:val="16"/>
        </w:rPr>
        <w:t xml:space="preserve">      …..</w:t>
      </w:r>
    </w:p>
    <w:p w:rsidR="00FA7ED9" w:rsidRPr="00BE48A3" w:rsidRDefault="00FA7ED9" w:rsidP="00BE48A3">
      <w:pPr>
        <w:spacing w:before="0" w:after="0"/>
        <w:ind w:left="720"/>
        <w:rPr>
          <w:rFonts w:ascii="Courier New" w:hAnsi="Courier New" w:cs="Courier New"/>
          <w:sz w:val="16"/>
          <w:szCs w:val="16"/>
        </w:rPr>
      </w:pPr>
      <w:r w:rsidRPr="00BE48A3">
        <w:rPr>
          <w:rFonts w:ascii="Courier New" w:hAnsi="Courier New" w:cs="Courier New"/>
          <w:sz w:val="16"/>
          <w:szCs w:val="16"/>
        </w:rPr>
        <w:t xml:space="preserve">      </w:t>
      </w:r>
      <w:proofErr w:type="gramStart"/>
      <w:r w:rsidRPr="00BE48A3">
        <w:rPr>
          <w:rFonts w:ascii="Courier New" w:hAnsi="Courier New" w:cs="Courier New"/>
          <w:sz w:val="16"/>
          <w:szCs w:val="16"/>
        </w:rPr>
        <w:t>subject</w:t>
      </w:r>
      <w:proofErr w:type="gramEnd"/>
      <w:r w:rsidRPr="00BE48A3">
        <w:rPr>
          <w:rFonts w:ascii="Courier New" w:hAnsi="Courier New" w:cs="Courier New"/>
          <w:sz w:val="16"/>
          <w:szCs w:val="16"/>
        </w:rPr>
        <w:t xml:space="preserve">              Name,</w:t>
      </w:r>
    </w:p>
    <w:p w:rsidR="00FA7ED9" w:rsidRPr="00BE48A3" w:rsidRDefault="00FA7ED9" w:rsidP="00BE48A3">
      <w:pPr>
        <w:spacing w:before="0" w:after="0"/>
        <w:ind w:left="720"/>
        <w:rPr>
          <w:rFonts w:ascii="Courier New" w:hAnsi="Courier New" w:cs="Courier New"/>
          <w:sz w:val="16"/>
          <w:szCs w:val="16"/>
        </w:rPr>
      </w:pPr>
      <w:r w:rsidRPr="00BE48A3">
        <w:rPr>
          <w:rFonts w:ascii="Courier New" w:hAnsi="Courier New" w:cs="Courier New"/>
          <w:sz w:val="16"/>
          <w:szCs w:val="16"/>
        </w:rPr>
        <w:lastRenderedPageBreak/>
        <w:t xml:space="preserve">      ... ,</w:t>
      </w:r>
    </w:p>
    <w:p w:rsidR="00FA7ED9" w:rsidRPr="00BE48A3" w:rsidRDefault="00FA7ED9" w:rsidP="00BE48A3">
      <w:pPr>
        <w:spacing w:before="0" w:after="0"/>
        <w:ind w:left="720"/>
        <w:rPr>
          <w:rFonts w:ascii="Courier New" w:hAnsi="Courier New" w:cs="Courier New"/>
          <w:sz w:val="16"/>
          <w:szCs w:val="16"/>
        </w:rPr>
      </w:pPr>
      <w:r w:rsidRPr="00BE48A3">
        <w:rPr>
          <w:rFonts w:ascii="Courier New" w:hAnsi="Courier New" w:cs="Courier New"/>
          <w:sz w:val="16"/>
          <w:szCs w:val="16"/>
        </w:rPr>
        <w:t xml:space="preserve">      </w:t>
      </w:r>
      <w:proofErr w:type="spellStart"/>
      <w:proofErr w:type="gramStart"/>
      <w:r w:rsidRPr="00BE48A3">
        <w:rPr>
          <w:rFonts w:ascii="Courier New" w:hAnsi="Courier New" w:cs="Courier New"/>
          <w:sz w:val="16"/>
          <w:szCs w:val="16"/>
        </w:rPr>
        <w:t>subjectUniqueID</w:t>
      </w:r>
      <w:proofErr w:type="spellEnd"/>
      <w:proofErr w:type="gramEnd"/>
      <w:r w:rsidRPr="00BE48A3">
        <w:rPr>
          <w:rFonts w:ascii="Courier New" w:hAnsi="Courier New" w:cs="Courier New"/>
          <w:sz w:val="16"/>
          <w:szCs w:val="16"/>
        </w:rPr>
        <w:t xml:space="preserve"> [2]  IMPLICIT </w:t>
      </w:r>
      <w:proofErr w:type="spellStart"/>
      <w:r w:rsidRPr="00BE48A3">
        <w:rPr>
          <w:rFonts w:ascii="Courier New" w:hAnsi="Courier New" w:cs="Courier New"/>
          <w:sz w:val="16"/>
          <w:szCs w:val="16"/>
        </w:rPr>
        <w:t>UniqueIdentifier</w:t>
      </w:r>
      <w:proofErr w:type="spellEnd"/>
      <w:r w:rsidRPr="00BE48A3">
        <w:rPr>
          <w:rFonts w:ascii="Courier New" w:hAnsi="Courier New" w:cs="Courier New"/>
          <w:sz w:val="16"/>
          <w:szCs w:val="16"/>
        </w:rPr>
        <w:t xml:space="preserve"> OPTIONAL</w:t>
      </w:r>
    </w:p>
    <w:p w:rsidR="00FA7ED9" w:rsidRPr="00FF2895" w:rsidRDefault="00FF2895" w:rsidP="00BE48A3">
      <w:pPr>
        <w:spacing w:before="0" w:after="0"/>
        <w:ind w:left="720"/>
        <w:rPr>
          <w:rFonts w:ascii="Courier New" w:hAnsi="Courier New" w:cs="Courier New"/>
          <w:sz w:val="20"/>
          <w:szCs w:val="20"/>
        </w:rPr>
      </w:pPr>
      <w:r w:rsidRPr="00BE48A3">
        <w:rPr>
          <w:rFonts w:ascii="Courier New" w:hAnsi="Courier New" w:cs="Courier New"/>
          <w:sz w:val="16"/>
          <w:szCs w:val="16"/>
        </w:rPr>
        <w:t xml:space="preserve">      …..</w:t>
      </w:r>
      <w:r w:rsidR="00FA7ED9" w:rsidRPr="00FF2895">
        <w:rPr>
          <w:rFonts w:ascii="Courier New" w:hAnsi="Courier New" w:cs="Courier New"/>
          <w:sz w:val="20"/>
          <w:szCs w:val="20"/>
        </w:rPr>
        <w:t>}</w:t>
      </w:r>
    </w:p>
    <w:p w:rsidR="00FA7ED9" w:rsidRDefault="00FF2895" w:rsidP="009B3999">
      <w:r>
        <w:t xml:space="preserve">Thus, the </w:t>
      </w:r>
      <w:r w:rsidRPr="002629E6">
        <w:t>Organisation Certificate Policy</w:t>
      </w:r>
      <w:r>
        <w:t xml:space="preserve"> defines an elemen</w:t>
      </w:r>
      <w:r w:rsidR="007807D8">
        <w:t xml:space="preserve">t within the </w:t>
      </w:r>
      <w:r w:rsidR="007807D8" w:rsidRPr="007807D8">
        <w:rPr>
          <w:rFonts w:ascii="Courier New" w:hAnsi="Courier New" w:cs="Courier New"/>
        </w:rPr>
        <w:t>subject</w:t>
      </w:r>
      <w:r w:rsidR="007807D8">
        <w:t xml:space="preserve"> part of a C</w:t>
      </w:r>
      <w:r>
        <w:t xml:space="preserve">ertificate rather than data within the </w:t>
      </w:r>
      <w:proofErr w:type="spellStart"/>
      <w:r w:rsidRPr="00FF2895">
        <w:rPr>
          <w:rFonts w:ascii="Courier New" w:hAnsi="Courier New" w:cs="Courier New"/>
          <w:sz w:val="20"/>
          <w:szCs w:val="20"/>
        </w:rPr>
        <w:t>subjectUniqueID</w:t>
      </w:r>
      <w:proofErr w:type="spellEnd"/>
      <w:r>
        <w:t xml:space="preserve"> </w:t>
      </w:r>
      <w:r w:rsidR="007807D8">
        <w:t>part, which is what the GBCS specifies.</w:t>
      </w:r>
      <w:r w:rsidR="00134C1E">
        <w:t xml:space="preserve"> </w:t>
      </w:r>
      <w:r w:rsidR="00831A68">
        <w:t xml:space="preserve"> </w:t>
      </w:r>
      <w:r w:rsidR="00134C1E">
        <w:t xml:space="preserve">Thus, the </w:t>
      </w:r>
      <w:r w:rsidR="00134C1E" w:rsidRPr="002629E6">
        <w:t>Organisation Certificate Policy</w:t>
      </w:r>
      <w:r w:rsidR="00134C1E">
        <w:t xml:space="preserve"> and the GBCS are not in line on this point.</w:t>
      </w:r>
    </w:p>
    <w:p w:rsidR="008E4495" w:rsidRDefault="007807D8" w:rsidP="009B3999">
      <w:r>
        <w:t xml:space="preserve">The DCC raised CRP031 which was approved through TBDG in 2015. That CRP031 was to change away from using </w:t>
      </w:r>
      <w:proofErr w:type="spellStart"/>
      <w:r w:rsidRPr="00FF2895">
        <w:rPr>
          <w:rFonts w:ascii="Courier New" w:hAnsi="Courier New" w:cs="Courier New"/>
          <w:sz w:val="20"/>
          <w:szCs w:val="20"/>
        </w:rPr>
        <w:t>subjectUniqueID</w:t>
      </w:r>
      <w:proofErr w:type="spellEnd"/>
      <w:r>
        <w:t xml:space="preserve"> to using the approach in the </w:t>
      </w:r>
      <w:r w:rsidR="008E4495">
        <w:t xml:space="preserve">SEC </w:t>
      </w:r>
      <w:r>
        <w:t>Organisation Certificate Policy. All SMKI organisation certificates</w:t>
      </w:r>
      <w:r w:rsidR="00BE48A3">
        <w:t xml:space="preserve"> issued</w:t>
      </w:r>
      <w:r>
        <w:t xml:space="preserve"> </w:t>
      </w:r>
      <w:r w:rsidR="00BE48A3">
        <w:t>by</w:t>
      </w:r>
      <w:r w:rsidR="00636E3C">
        <w:t xml:space="preserve"> the</w:t>
      </w:r>
      <w:r w:rsidR="00BE48A3">
        <w:t xml:space="preserve"> DCC </w:t>
      </w:r>
      <w:r>
        <w:t xml:space="preserve">(both test and production) </w:t>
      </w:r>
      <w:r w:rsidR="008E4495">
        <w:t>have followed the approach in CRP031. Thus, a</w:t>
      </w:r>
      <w:r w:rsidR="00EE52A5">
        <w:t>ll Device testing and operation</w:t>
      </w:r>
      <w:r w:rsidR="008E4495">
        <w:t xml:space="preserve"> has been against SMKI Organisational Certificates that comply with </w:t>
      </w:r>
      <w:r w:rsidR="00EE52A5">
        <w:t>this part of the</w:t>
      </w:r>
      <w:r w:rsidR="008E4495">
        <w:t xml:space="preserve"> </w:t>
      </w:r>
      <w:r w:rsidR="00EE52A5" w:rsidRPr="002629E6">
        <w:t>Organisation Certificate Policy</w:t>
      </w:r>
      <w:r w:rsidR="008E4495">
        <w:t>.</w:t>
      </w:r>
    </w:p>
    <w:p w:rsidR="007807D8" w:rsidRPr="00CA703B" w:rsidRDefault="008E4495" w:rsidP="009B3999">
      <w:r>
        <w:t>The proposed position is to align the GBCS drafting to the SEC Organisational Policy, and so to all Devices and DCC Systems</w:t>
      </w:r>
      <w:r w:rsidR="00BE48A3">
        <w:t xml:space="preserve"> that have been built for go-live</w:t>
      </w:r>
      <w:r w:rsidR="006C1ECB">
        <w:t>.</w:t>
      </w:r>
    </w:p>
    <w:p w:rsidR="00CA703B" w:rsidRDefault="00CA703B" w:rsidP="00CA703B">
      <w:pPr>
        <w:rPr>
          <w:rFonts w:eastAsia="Times New Roman" w:cs="Arial"/>
          <w:color w:val="000000"/>
          <w:szCs w:val="24"/>
          <w:lang w:eastAsia="en-GB"/>
        </w:rPr>
      </w:pPr>
    </w:p>
    <w:p w:rsidR="00A748D4" w:rsidRDefault="00A748D4" w:rsidP="00A748D4">
      <w:pPr>
        <w:rPr>
          <w:b/>
        </w:rPr>
      </w:pPr>
      <w:r w:rsidRPr="00340667">
        <w:rPr>
          <w:b/>
        </w:rPr>
        <w:t>Interoperability</w:t>
      </w:r>
      <w:r>
        <w:rPr>
          <w:b/>
        </w:rPr>
        <w:t xml:space="preserve"> and /</w:t>
      </w:r>
      <w:r w:rsidRPr="00340667">
        <w:rPr>
          <w:b/>
        </w:rPr>
        <w:t>or Compatibility</w:t>
      </w:r>
    </w:p>
    <w:p w:rsidR="00A748D4" w:rsidRDefault="008E4495" w:rsidP="001F4E42">
      <w:pPr>
        <w:rPr>
          <w:sz w:val="24"/>
          <w:szCs w:val="24"/>
        </w:rPr>
      </w:pPr>
      <w:r>
        <w:rPr>
          <w:sz w:val="24"/>
          <w:szCs w:val="24"/>
        </w:rPr>
        <w:t xml:space="preserve">This is a documentation change to align to Devices and DCC systems built for go-live. </w:t>
      </w:r>
      <w:r w:rsidR="00984752">
        <w:rPr>
          <w:sz w:val="24"/>
          <w:szCs w:val="24"/>
        </w:rPr>
        <w:t xml:space="preserve"> </w:t>
      </w:r>
      <w:r>
        <w:rPr>
          <w:sz w:val="24"/>
          <w:szCs w:val="24"/>
        </w:rPr>
        <w:t>Thus, it has no impact on interoperability or compatibility.</w:t>
      </w:r>
    </w:p>
    <w:p w:rsidR="008E4495" w:rsidRPr="00A748D4" w:rsidRDefault="008E4495" w:rsidP="001F4E42">
      <w:pPr>
        <w:rPr>
          <w:sz w:val="24"/>
          <w:szCs w:val="24"/>
        </w:rPr>
      </w:pPr>
    </w:p>
    <w:p w:rsidR="002B4000" w:rsidRPr="002B4000" w:rsidRDefault="001F4E42" w:rsidP="001F4E42">
      <w:pPr>
        <w:rPr>
          <w:b/>
          <w:sz w:val="24"/>
          <w:szCs w:val="24"/>
        </w:rPr>
      </w:pPr>
      <w:r>
        <w:rPr>
          <w:b/>
          <w:sz w:val="24"/>
          <w:szCs w:val="24"/>
        </w:rPr>
        <w:t>Required Changes to Documentation</w:t>
      </w:r>
      <w:r w:rsidRPr="000067E6">
        <w:rPr>
          <w:b/>
          <w:sz w:val="24"/>
          <w:szCs w:val="24"/>
        </w:rPr>
        <w:t>:</w:t>
      </w:r>
    </w:p>
    <w:p w:rsidR="00AD632D" w:rsidRPr="002B4000" w:rsidRDefault="0007347A" w:rsidP="002B4000">
      <w:pPr>
        <w:pStyle w:val="ListParagraph"/>
        <w:numPr>
          <w:ilvl w:val="0"/>
          <w:numId w:val="19"/>
        </w:numPr>
        <w:rPr>
          <w:sz w:val="24"/>
          <w:szCs w:val="24"/>
        </w:rPr>
      </w:pPr>
      <w:r w:rsidRPr="002B4000">
        <w:rPr>
          <w:sz w:val="24"/>
          <w:szCs w:val="24"/>
        </w:rPr>
        <w:t xml:space="preserve">To GBCS </w:t>
      </w:r>
      <w:r w:rsidR="002B4000" w:rsidRPr="002B4000">
        <w:rPr>
          <w:sz w:val="24"/>
          <w:szCs w:val="24"/>
        </w:rPr>
        <w:t xml:space="preserve">V2.1, </w:t>
      </w:r>
      <w:r w:rsidRPr="002B4000">
        <w:rPr>
          <w:sz w:val="24"/>
          <w:szCs w:val="24"/>
        </w:rPr>
        <w:t>Section 21 (Glossary)</w:t>
      </w:r>
      <w:r w:rsidR="002B4000" w:rsidRPr="002B4000">
        <w:rPr>
          <w:sz w:val="24"/>
          <w:szCs w:val="24"/>
        </w:rPr>
        <w:t>,</w:t>
      </w:r>
      <w:r w:rsidRPr="002B4000">
        <w:rPr>
          <w:sz w:val="24"/>
          <w:szCs w:val="24"/>
        </w:rPr>
        <w:t xml:space="preserve"> add the following Defined Term:</w:t>
      </w:r>
    </w:p>
    <w:p w:rsidR="0007347A" w:rsidRDefault="0007347A" w:rsidP="00636E3C">
      <w:pPr>
        <w:pStyle w:val="GlHead"/>
        <w:ind w:left="720"/>
      </w:pPr>
      <w:r>
        <w:t>Subject Unique ID</w:t>
      </w:r>
    </w:p>
    <w:p w:rsidR="0007347A" w:rsidRDefault="0007347A" w:rsidP="00636E3C">
      <w:pPr>
        <w:ind w:left="720"/>
      </w:pPr>
      <w:r>
        <w:t>In the context of a Certificate, s</w:t>
      </w:r>
      <w:r w:rsidRPr="00533B21">
        <w:t xml:space="preserve">hall </w:t>
      </w:r>
      <w:r>
        <w:t xml:space="preserve">mean the value field of the </w:t>
      </w:r>
      <w:proofErr w:type="spellStart"/>
      <w:r w:rsidRPr="00F370F8">
        <w:rPr>
          <w:rFonts w:ascii="Courier New" w:hAnsi="Courier New" w:cs="Courier New"/>
        </w:rPr>
        <w:t>AttributeTypeAndValue</w:t>
      </w:r>
      <w:proofErr w:type="spellEnd"/>
      <w:r>
        <w:t xml:space="preserve"> structure within the </w:t>
      </w:r>
      <w:r w:rsidRPr="00F370F8">
        <w:rPr>
          <w:rFonts w:ascii="Courier New" w:hAnsi="Courier New" w:cs="Courier New"/>
        </w:rPr>
        <w:t>subject</w:t>
      </w:r>
      <w:r>
        <w:t xml:space="preserve"> field whose type is </w:t>
      </w:r>
      <w:r w:rsidRPr="00FF2895">
        <w:rPr>
          <w:rFonts w:ascii="Courier New" w:hAnsi="Courier New" w:cs="Courier New"/>
        </w:rPr>
        <w:t>id-at-</w:t>
      </w:r>
      <w:proofErr w:type="spellStart"/>
      <w:r w:rsidRPr="00FF2895">
        <w:rPr>
          <w:rFonts w:ascii="Courier New" w:hAnsi="Courier New" w:cs="Courier New"/>
        </w:rPr>
        <w:t>uniqueIdentifier</w:t>
      </w:r>
      <w:proofErr w:type="spellEnd"/>
      <w:r>
        <w:t>.’.</w:t>
      </w:r>
    </w:p>
    <w:p w:rsidR="0007347A" w:rsidRPr="002B4000" w:rsidRDefault="0007347A" w:rsidP="002B4000">
      <w:pPr>
        <w:pStyle w:val="ListParagraph"/>
        <w:numPr>
          <w:ilvl w:val="0"/>
          <w:numId w:val="19"/>
        </w:numPr>
        <w:rPr>
          <w:sz w:val="24"/>
          <w:szCs w:val="24"/>
        </w:rPr>
      </w:pPr>
      <w:r w:rsidRPr="002B4000">
        <w:rPr>
          <w:sz w:val="24"/>
          <w:szCs w:val="24"/>
        </w:rPr>
        <w:t>In</w:t>
      </w:r>
      <w:r w:rsidR="0073646B" w:rsidRPr="002B4000">
        <w:rPr>
          <w:sz w:val="24"/>
          <w:szCs w:val="24"/>
        </w:rPr>
        <w:t xml:space="preserve"> GBCS </w:t>
      </w:r>
      <w:r w:rsidR="002B4000" w:rsidRPr="002B4000">
        <w:rPr>
          <w:sz w:val="24"/>
          <w:szCs w:val="24"/>
        </w:rPr>
        <w:t xml:space="preserve">V2.1, </w:t>
      </w:r>
      <w:r w:rsidR="0073646B" w:rsidRPr="002B4000">
        <w:rPr>
          <w:sz w:val="24"/>
          <w:szCs w:val="24"/>
        </w:rPr>
        <w:t>Section</w:t>
      </w:r>
      <w:r w:rsidR="002B4000" w:rsidRPr="002B4000">
        <w:rPr>
          <w:sz w:val="24"/>
          <w:szCs w:val="24"/>
        </w:rPr>
        <w:t>s</w:t>
      </w:r>
      <w:r w:rsidR="0073646B" w:rsidRPr="002B4000">
        <w:rPr>
          <w:sz w:val="24"/>
          <w:szCs w:val="24"/>
        </w:rPr>
        <w:t xml:space="preserve"> 12.3 </w:t>
      </w:r>
      <w:r w:rsidR="002B4000" w:rsidRPr="002B4000">
        <w:rPr>
          <w:sz w:val="24"/>
          <w:szCs w:val="24"/>
        </w:rPr>
        <w:t xml:space="preserve">and </w:t>
      </w:r>
      <w:r w:rsidR="0073646B" w:rsidRPr="002B4000">
        <w:rPr>
          <w:sz w:val="24"/>
          <w:szCs w:val="24"/>
        </w:rPr>
        <w:t>12.4, make the following changes</w:t>
      </w:r>
      <w:r w:rsidR="002B4000" w:rsidRPr="002B4000">
        <w:rPr>
          <w:sz w:val="24"/>
          <w:szCs w:val="24"/>
        </w:rPr>
        <w:t xml:space="preserve"> as shown by the mark-up below:</w:t>
      </w:r>
    </w:p>
    <w:p w:rsidR="0073646B" w:rsidRDefault="0073646B" w:rsidP="001F4E42">
      <w:pPr>
        <w:rPr>
          <w:sz w:val="24"/>
          <w:szCs w:val="24"/>
        </w:rPr>
      </w:pPr>
      <w:r>
        <w:rPr>
          <w:noProof/>
          <w:lang w:eastAsia="en-GB"/>
        </w:rPr>
        <w:drawing>
          <wp:inline distT="0" distB="0" distL="0" distR="0" wp14:anchorId="4FAB11BE" wp14:editId="240EC964">
            <wp:extent cx="4755065" cy="2955851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56744" cy="295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6CF9" w:rsidRDefault="00646CF9" w:rsidP="001F4E42">
      <w:pPr>
        <w:rPr>
          <w:sz w:val="24"/>
          <w:szCs w:val="24"/>
        </w:rPr>
      </w:pPr>
    </w:p>
    <w:p w:rsidR="0073646B" w:rsidRPr="002B4000" w:rsidRDefault="0073646B" w:rsidP="002B4000">
      <w:pPr>
        <w:pStyle w:val="ListParagraph"/>
        <w:numPr>
          <w:ilvl w:val="0"/>
          <w:numId w:val="19"/>
        </w:numPr>
        <w:rPr>
          <w:sz w:val="24"/>
          <w:szCs w:val="24"/>
        </w:rPr>
      </w:pPr>
      <w:r w:rsidRPr="002B4000">
        <w:rPr>
          <w:sz w:val="24"/>
          <w:szCs w:val="24"/>
        </w:rPr>
        <w:t>In GBCS</w:t>
      </w:r>
      <w:r w:rsidR="002B4000" w:rsidRPr="002B4000">
        <w:rPr>
          <w:sz w:val="24"/>
          <w:szCs w:val="24"/>
        </w:rPr>
        <w:t xml:space="preserve"> V2.1, </w:t>
      </w:r>
      <w:r w:rsidR="00646CF9" w:rsidRPr="002B4000">
        <w:rPr>
          <w:sz w:val="24"/>
          <w:szCs w:val="24"/>
        </w:rPr>
        <w:t xml:space="preserve">Section </w:t>
      </w:r>
      <w:r w:rsidRPr="002B4000">
        <w:rPr>
          <w:sz w:val="24"/>
          <w:szCs w:val="24"/>
        </w:rPr>
        <w:t>13.2.3.3, make the following changes:</w:t>
      </w:r>
    </w:p>
    <w:p w:rsidR="0073646B" w:rsidRDefault="0073646B" w:rsidP="001F4E42">
      <w:pPr>
        <w:rPr>
          <w:sz w:val="24"/>
          <w:szCs w:val="24"/>
        </w:rPr>
      </w:pPr>
      <w:r>
        <w:rPr>
          <w:noProof/>
          <w:lang w:eastAsia="en-GB"/>
        </w:rPr>
        <w:drawing>
          <wp:inline distT="0" distB="0" distL="0" distR="0" wp14:anchorId="090F92CD" wp14:editId="7F28CFAD">
            <wp:extent cx="5760720" cy="454826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548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646B" w:rsidRPr="002B4000" w:rsidRDefault="0073646B" w:rsidP="002B4000">
      <w:pPr>
        <w:pStyle w:val="ListParagraph"/>
        <w:numPr>
          <w:ilvl w:val="0"/>
          <w:numId w:val="19"/>
        </w:numPr>
        <w:rPr>
          <w:sz w:val="24"/>
          <w:szCs w:val="24"/>
        </w:rPr>
      </w:pPr>
      <w:r w:rsidRPr="002B4000">
        <w:rPr>
          <w:sz w:val="24"/>
          <w:szCs w:val="24"/>
        </w:rPr>
        <w:t xml:space="preserve">In GBCS </w:t>
      </w:r>
      <w:r w:rsidR="002B4000" w:rsidRPr="002B4000">
        <w:rPr>
          <w:sz w:val="24"/>
          <w:szCs w:val="24"/>
        </w:rPr>
        <w:t xml:space="preserve">V2.1, </w:t>
      </w:r>
      <w:r w:rsidRPr="002B4000">
        <w:rPr>
          <w:sz w:val="24"/>
          <w:szCs w:val="24"/>
        </w:rPr>
        <w:t>Section</w:t>
      </w:r>
      <w:r w:rsidR="00630023" w:rsidRPr="002B4000">
        <w:rPr>
          <w:sz w:val="24"/>
          <w:szCs w:val="24"/>
        </w:rPr>
        <w:t xml:space="preserve"> 13.3.5.11</w:t>
      </w:r>
      <w:r w:rsidRPr="002B4000">
        <w:rPr>
          <w:sz w:val="24"/>
          <w:szCs w:val="24"/>
        </w:rPr>
        <w:t>, make the following changes:</w:t>
      </w:r>
    </w:p>
    <w:p w:rsidR="006D13E4" w:rsidRDefault="00630023" w:rsidP="001F4E42">
      <w:pPr>
        <w:rPr>
          <w:sz w:val="24"/>
          <w:szCs w:val="24"/>
        </w:rPr>
      </w:pPr>
      <w:r>
        <w:rPr>
          <w:noProof/>
          <w:lang w:eastAsia="en-GB"/>
        </w:rPr>
        <w:drawing>
          <wp:inline distT="0" distB="0" distL="0" distR="0" wp14:anchorId="053E47AB" wp14:editId="3984BE51">
            <wp:extent cx="5760720" cy="13337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3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090F" w:rsidRPr="0032090F" w:rsidRDefault="0032090F" w:rsidP="0032090F"/>
    <w:tbl>
      <w:tblPr>
        <w:tblStyle w:val="TableGrid"/>
        <w:tblW w:w="0" w:type="auto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936"/>
        <w:gridCol w:w="5306"/>
      </w:tblGrid>
      <w:tr w:rsidR="001F4E42" w:rsidRPr="004970ED" w:rsidTr="008F1528">
        <w:tc>
          <w:tcPr>
            <w:tcW w:w="3936" w:type="dxa"/>
          </w:tcPr>
          <w:p w:rsidR="001F4E42" w:rsidRPr="004E19A4" w:rsidRDefault="00EA2483" w:rsidP="00EA2483">
            <w:pPr>
              <w:pStyle w:val="NoSpacing"/>
              <w:rPr>
                <w:b/>
              </w:rPr>
            </w:pPr>
            <w:r>
              <w:rPr>
                <w:b/>
              </w:rPr>
              <w:t xml:space="preserve">Proposed specification </w:t>
            </w:r>
            <w:r w:rsidRPr="004E19A4">
              <w:rPr>
                <w:b/>
              </w:rPr>
              <w:t>version for incorporation</w:t>
            </w:r>
          </w:p>
        </w:tc>
        <w:tc>
          <w:tcPr>
            <w:tcW w:w="5306" w:type="dxa"/>
          </w:tcPr>
          <w:p w:rsidR="001F4E42" w:rsidRPr="004970ED" w:rsidRDefault="002B4000" w:rsidP="008F1528">
            <w:pPr>
              <w:pStyle w:val="NoSpacing"/>
            </w:pPr>
            <w:proofErr w:type="spellStart"/>
            <w:r>
              <w:t>TBA</w:t>
            </w:r>
            <w:proofErr w:type="spellEnd"/>
            <w:r>
              <w:t xml:space="preserve"> – SECAS to process</w:t>
            </w:r>
          </w:p>
        </w:tc>
      </w:tr>
      <w:tr w:rsidR="001F4E42" w:rsidRPr="004970ED" w:rsidTr="008F1528">
        <w:tc>
          <w:tcPr>
            <w:tcW w:w="3936" w:type="dxa"/>
          </w:tcPr>
          <w:p w:rsidR="001F4E42" w:rsidRPr="004E19A4" w:rsidRDefault="001F4E42" w:rsidP="008F1528">
            <w:pPr>
              <w:pStyle w:val="NoSpacing"/>
              <w:rPr>
                <w:b/>
              </w:rPr>
            </w:pPr>
            <w:r>
              <w:rPr>
                <w:b/>
              </w:rPr>
              <w:t>Impact on previous IRP</w:t>
            </w:r>
            <w:r w:rsidRPr="004E19A4">
              <w:rPr>
                <w:b/>
              </w:rPr>
              <w:t>s</w:t>
            </w:r>
          </w:p>
        </w:tc>
        <w:tc>
          <w:tcPr>
            <w:tcW w:w="5306" w:type="dxa"/>
          </w:tcPr>
          <w:p w:rsidR="001F4E42" w:rsidRPr="004970ED" w:rsidRDefault="001F4E42" w:rsidP="008F1528">
            <w:pPr>
              <w:pStyle w:val="NoSpacing"/>
            </w:pPr>
            <w:r>
              <w:t>None</w:t>
            </w:r>
          </w:p>
        </w:tc>
      </w:tr>
      <w:tr w:rsidR="001F4E42" w:rsidRPr="004970ED" w:rsidTr="008F1528">
        <w:tc>
          <w:tcPr>
            <w:tcW w:w="3936" w:type="dxa"/>
          </w:tcPr>
          <w:p w:rsidR="001F4E42" w:rsidRPr="004E19A4" w:rsidRDefault="001F4E42" w:rsidP="008F1528">
            <w:pPr>
              <w:pStyle w:val="NoSpacing"/>
              <w:rPr>
                <w:b/>
              </w:rPr>
            </w:pPr>
            <w:r w:rsidRPr="004E19A4">
              <w:rPr>
                <w:b/>
              </w:rPr>
              <w:t>Attachment(s)</w:t>
            </w:r>
          </w:p>
        </w:tc>
        <w:tc>
          <w:tcPr>
            <w:tcW w:w="5306" w:type="dxa"/>
          </w:tcPr>
          <w:p w:rsidR="001F4E42" w:rsidRPr="004970ED" w:rsidRDefault="00AD632D" w:rsidP="00AD632D">
            <w:pPr>
              <w:pStyle w:val="NoSpacing"/>
            </w:pPr>
            <w:r>
              <w:t>None</w:t>
            </w:r>
          </w:p>
        </w:tc>
      </w:tr>
    </w:tbl>
    <w:p w:rsidR="00954AFF" w:rsidRPr="00B26657" w:rsidRDefault="00954AFF" w:rsidP="001F4E42"/>
    <w:sectPr w:rsidR="00954AFF" w:rsidRPr="00B26657" w:rsidSect="00420DC1">
      <w:headerReference w:type="default" r:id="rId12"/>
      <w:footerReference w:type="default" r:id="rId13"/>
      <w:pgSz w:w="11906" w:h="16838"/>
      <w:pgMar w:top="720" w:right="1416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32F" w:rsidRDefault="00E5132F" w:rsidP="001A1E90">
      <w:pPr>
        <w:spacing w:after="0"/>
      </w:pPr>
      <w:r>
        <w:separator/>
      </w:r>
    </w:p>
  </w:endnote>
  <w:endnote w:type="continuationSeparator" w:id="0">
    <w:p w:rsidR="00E5132F" w:rsidRDefault="00E5132F" w:rsidP="001A1E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528" w:rsidRDefault="008F1528">
    <w:pPr>
      <w:pStyle w:val="Footer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241BD4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32F" w:rsidRDefault="00E5132F" w:rsidP="001A1E90">
      <w:pPr>
        <w:spacing w:after="0"/>
      </w:pPr>
      <w:r>
        <w:separator/>
      </w:r>
    </w:p>
  </w:footnote>
  <w:footnote w:type="continuationSeparator" w:id="0">
    <w:p w:rsidR="00E5132F" w:rsidRDefault="00E5132F" w:rsidP="001A1E90">
      <w:pPr>
        <w:spacing w:after="0"/>
      </w:pPr>
      <w:r>
        <w:continuationSeparator/>
      </w:r>
    </w:p>
  </w:footnote>
  <w:footnote w:id="1">
    <w:p w:rsidR="009B3999" w:rsidRDefault="009B3999" w:rsidP="009B399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EC0DA9">
          <w:rPr>
            <w:rStyle w:val="Hyperlink"/>
          </w:rPr>
          <w:t>http://www.itu.int/rec/T-REC-X.680-X.693-201508-I/en</w:t>
        </w:r>
      </w:hyperlink>
    </w:p>
  </w:footnote>
  <w:footnote w:id="2">
    <w:p w:rsidR="009B3999" w:rsidRDefault="009B3999" w:rsidP="009B399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AE641A">
          <w:rPr>
            <w:rStyle w:val="Hyperlink"/>
            <w:rFonts w:asciiTheme="minorHAnsi" w:hAnsiTheme="minorHAnsi" w:cstheme="minorHAnsi"/>
          </w:rPr>
          <w:t>http://tools.ietf.org/html/rfc5912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528" w:rsidRDefault="008F1528">
    <w:pPr>
      <w:pStyle w:val="Header"/>
    </w:pPr>
    <w:r>
      <w:rPr>
        <w:noProof/>
        <w:lang w:eastAsia="en-GB"/>
      </w:rPr>
      <w:drawing>
        <wp:inline distT="0" distB="0" distL="0" distR="0" wp14:anchorId="58BCFC8E" wp14:editId="6531A927">
          <wp:extent cx="1391479" cy="735724"/>
          <wp:effectExtent l="0" t="0" r="0" b="7620"/>
          <wp:docPr id="3" name="Picture 3" descr="Dept for Business, Energy and Industrial Strat_294_A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pt for Business, Energy and Industrial Strat_294_A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5806" cy="7380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F1528" w:rsidRDefault="008F152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3045A"/>
    <w:multiLevelType w:val="hybridMultilevel"/>
    <w:tmpl w:val="4A0873E6"/>
    <w:lvl w:ilvl="0" w:tplc="7BF4B6D8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E7185"/>
    <w:multiLevelType w:val="multilevel"/>
    <w:tmpl w:val="A0708D24"/>
    <w:lvl w:ilvl="0">
      <w:start w:val="16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1432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4699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BB72476"/>
    <w:multiLevelType w:val="hybridMultilevel"/>
    <w:tmpl w:val="FCE6971A"/>
    <w:lvl w:ilvl="0" w:tplc="528647BA">
      <w:start w:val="1"/>
      <w:numFmt w:val="bullet"/>
      <w:pStyle w:val="Listssb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">
    <w:nsid w:val="0BC820B1"/>
    <w:multiLevelType w:val="hybridMultilevel"/>
    <w:tmpl w:val="CE3A1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B841D5"/>
    <w:multiLevelType w:val="singleLevel"/>
    <w:tmpl w:val="F0FED906"/>
    <w:lvl w:ilvl="0">
      <w:start w:val="1"/>
      <w:numFmt w:val="decimal"/>
      <w:pStyle w:val="Reference"/>
      <w:lvlText w:val="[R%1]"/>
      <w:lvlJc w:val="left"/>
      <w:pPr>
        <w:tabs>
          <w:tab w:val="num" w:pos="720"/>
        </w:tabs>
        <w:ind w:left="720" w:hanging="720"/>
      </w:pPr>
    </w:lvl>
  </w:abstractNum>
  <w:abstractNum w:abstractNumId="5">
    <w:nsid w:val="20CC75C2"/>
    <w:multiLevelType w:val="hybridMultilevel"/>
    <w:tmpl w:val="AA4A5DE6"/>
    <w:lvl w:ilvl="0" w:tplc="AF62F038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0F73FE"/>
    <w:multiLevelType w:val="hybridMultilevel"/>
    <w:tmpl w:val="6D22293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C8C2C8A"/>
    <w:multiLevelType w:val="hybridMultilevel"/>
    <w:tmpl w:val="FD44A5A8"/>
    <w:lvl w:ilvl="0" w:tplc="FC6C52EE">
      <w:start w:val="19"/>
      <w:numFmt w:val="lowerRoman"/>
      <w:pStyle w:val="smetsxref"/>
      <w:lvlText w:val="%1."/>
      <w:lvlJc w:val="righ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9A1803"/>
    <w:multiLevelType w:val="multilevel"/>
    <w:tmpl w:val="AF585614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2978"/>
        </w:tabs>
        <w:ind w:left="2978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indentbullet1"/>
      <w:lvlText w:val=""/>
      <w:lvlJc w:val="left"/>
      <w:pPr>
        <w:tabs>
          <w:tab w:val="num" w:pos="1417"/>
        </w:tabs>
        <w:ind w:left="1417" w:hanging="708"/>
      </w:pPr>
      <w:rPr>
        <w:rFonts w:ascii="Wingdings" w:hAnsi="Wingdings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9">
    <w:nsid w:val="2EFD646E"/>
    <w:multiLevelType w:val="hybridMultilevel"/>
    <w:tmpl w:val="98D8FB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8C09A9"/>
    <w:multiLevelType w:val="hybridMultilevel"/>
    <w:tmpl w:val="1CF4331C"/>
    <w:lvl w:ilvl="0" w:tplc="08C4B9F2">
      <w:start w:val="1"/>
      <w:numFmt w:val="lowerRoman"/>
      <w:pStyle w:val="rombull"/>
      <w:lvlText w:val="%1."/>
      <w:lvlJc w:val="right"/>
      <w:pPr>
        <w:ind w:left="786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8F018EE"/>
    <w:multiLevelType w:val="hybridMultilevel"/>
    <w:tmpl w:val="3A9CE1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B377067"/>
    <w:multiLevelType w:val="hybridMultilevel"/>
    <w:tmpl w:val="CC045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711D8D"/>
    <w:multiLevelType w:val="hybridMultilevel"/>
    <w:tmpl w:val="BD76E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1F6B3A"/>
    <w:multiLevelType w:val="multilevel"/>
    <w:tmpl w:val="0ABC4FE8"/>
    <w:name w:val="ded29222323232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2978"/>
        </w:tabs>
        <w:ind w:left="2978" w:hanging="709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(%3)"/>
      <w:lvlJc w:val="left"/>
      <w:pPr>
        <w:tabs>
          <w:tab w:val="num" w:pos="1417"/>
        </w:tabs>
        <w:ind w:left="1417" w:hanging="708"/>
      </w:p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9"/>
      </w:pPr>
    </w:lvl>
    <w:lvl w:ilvl="4">
      <w:start w:val="1"/>
      <w:numFmt w:val="upperLetter"/>
      <w:lvlText w:val="(%5)"/>
      <w:lvlJc w:val="left"/>
      <w:pPr>
        <w:tabs>
          <w:tab w:val="num" w:pos="2835"/>
        </w:tabs>
        <w:ind w:left="2835" w:hanging="709"/>
      </w:pPr>
    </w:lvl>
    <w:lvl w:ilvl="5">
      <w:start w:val="1"/>
      <w:numFmt w:val="decimal"/>
      <w:lvlText w:val="%6)"/>
      <w:lvlJc w:val="left"/>
      <w:pPr>
        <w:tabs>
          <w:tab w:val="num" w:pos="3543"/>
        </w:tabs>
        <w:ind w:left="3543" w:hanging="708"/>
      </w:p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</w:lvl>
    <w:lvl w:ilvl="8">
      <w:start w:val="1"/>
      <w:numFmt w:val="upperLetter"/>
      <w:lvlText w:val="%9)"/>
      <w:lvlJc w:val="left"/>
      <w:pPr>
        <w:tabs>
          <w:tab w:val="num" w:pos="5669"/>
        </w:tabs>
        <w:ind w:left="5669" w:hanging="708"/>
      </w:pPr>
    </w:lvl>
  </w:abstractNum>
  <w:abstractNum w:abstractNumId="15">
    <w:nsid w:val="49F32796"/>
    <w:multiLevelType w:val="hybridMultilevel"/>
    <w:tmpl w:val="AB926C0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9ED6976"/>
    <w:multiLevelType w:val="hybridMultilevel"/>
    <w:tmpl w:val="168C3A12"/>
    <w:lvl w:ilvl="0" w:tplc="7BF4B6D8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972DE6"/>
    <w:multiLevelType w:val="hybridMultilevel"/>
    <w:tmpl w:val="3D4013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3277760"/>
    <w:multiLevelType w:val="hybridMultilevel"/>
    <w:tmpl w:val="4FFCE91E"/>
    <w:lvl w:ilvl="0" w:tplc="0FCED62E">
      <w:start w:val="1"/>
      <w:numFmt w:val="decimal"/>
      <w:pStyle w:val="Numbullet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AD4960"/>
    <w:multiLevelType w:val="hybridMultilevel"/>
    <w:tmpl w:val="036A5680"/>
    <w:lvl w:ilvl="0" w:tplc="DA50B056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9"/>
  </w:num>
  <w:num w:numId="5">
    <w:abstractNumId w:val="18"/>
  </w:num>
  <w:num w:numId="6">
    <w:abstractNumId w:val="4"/>
  </w:num>
  <w:num w:numId="7">
    <w:abstractNumId w:val="8"/>
  </w:num>
  <w:num w:numId="8">
    <w:abstractNumId w:val="7"/>
  </w:num>
  <w:num w:numId="9">
    <w:abstractNumId w:val="10"/>
  </w:num>
  <w:num w:numId="10">
    <w:abstractNumId w:val="3"/>
  </w:num>
  <w:num w:numId="11">
    <w:abstractNumId w:val="16"/>
  </w:num>
  <w:num w:numId="12">
    <w:abstractNumId w:val="12"/>
  </w:num>
  <w:num w:numId="13">
    <w:abstractNumId w:val="0"/>
  </w:num>
  <w:num w:numId="14">
    <w:abstractNumId w:val="11"/>
  </w:num>
  <w:num w:numId="15">
    <w:abstractNumId w:val="17"/>
  </w:num>
  <w:num w:numId="16">
    <w:abstractNumId w:val="13"/>
  </w:num>
  <w:num w:numId="17">
    <w:abstractNumId w:val="15"/>
  </w:num>
  <w:num w:numId="18">
    <w:abstractNumId w:val="9"/>
  </w:num>
  <w:num w:numId="19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90"/>
    <w:rsid w:val="00001010"/>
    <w:rsid w:val="000017A7"/>
    <w:rsid w:val="0000361A"/>
    <w:rsid w:val="000047FD"/>
    <w:rsid w:val="000067E6"/>
    <w:rsid w:val="00006B2F"/>
    <w:rsid w:val="00007434"/>
    <w:rsid w:val="000077CE"/>
    <w:rsid w:val="000120EE"/>
    <w:rsid w:val="00012347"/>
    <w:rsid w:val="00013559"/>
    <w:rsid w:val="00014F30"/>
    <w:rsid w:val="000168CF"/>
    <w:rsid w:val="0001751F"/>
    <w:rsid w:val="0002647E"/>
    <w:rsid w:val="00027CC0"/>
    <w:rsid w:val="00031669"/>
    <w:rsid w:val="00031A82"/>
    <w:rsid w:val="00032492"/>
    <w:rsid w:val="00032565"/>
    <w:rsid w:val="0003319A"/>
    <w:rsid w:val="00033B44"/>
    <w:rsid w:val="00035739"/>
    <w:rsid w:val="00036C29"/>
    <w:rsid w:val="000371AF"/>
    <w:rsid w:val="00037F6E"/>
    <w:rsid w:val="00043A9A"/>
    <w:rsid w:val="00047C0C"/>
    <w:rsid w:val="00054C4E"/>
    <w:rsid w:val="0005545C"/>
    <w:rsid w:val="0006101E"/>
    <w:rsid w:val="00062EE1"/>
    <w:rsid w:val="000634E5"/>
    <w:rsid w:val="000640CF"/>
    <w:rsid w:val="000677D1"/>
    <w:rsid w:val="0006799B"/>
    <w:rsid w:val="00072361"/>
    <w:rsid w:val="0007347A"/>
    <w:rsid w:val="000737E1"/>
    <w:rsid w:val="00073ED6"/>
    <w:rsid w:val="000757CF"/>
    <w:rsid w:val="000824BD"/>
    <w:rsid w:val="00084705"/>
    <w:rsid w:val="00087FA1"/>
    <w:rsid w:val="00092433"/>
    <w:rsid w:val="00096067"/>
    <w:rsid w:val="000A0613"/>
    <w:rsid w:val="000A0E62"/>
    <w:rsid w:val="000A13EB"/>
    <w:rsid w:val="000A384E"/>
    <w:rsid w:val="000A3E80"/>
    <w:rsid w:val="000A4474"/>
    <w:rsid w:val="000A6094"/>
    <w:rsid w:val="000B1D16"/>
    <w:rsid w:val="000B2562"/>
    <w:rsid w:val="000B2ECF"/>
    <w:rsid w:val="000C4612"/>
    <w:rsid w:val="000E04EA"/>
    <w:rsid w:val="000E246F"/>
    <w:rsid w:val="000E2B87"/>
    <w:rsid w:val="000E4A89"/>
    <w:rsid w:val="000F0E5D"/>
    <w:rsid w:val="000F284C"/>
    <w:rsid w:val="000F6CAC"/>
    <w:rsid w:val="00101F68"/>
    <w:rsid w:val="001066FD"/>
    <w:rsid w:val="00107E1E"/>
    <w:rsid w:val="0011009F"/>
    <w:rsid w:val="00114E3E"/>
    <w:rsid w:val="00115A2D"/>
    <w:rsid w:val="001174D6"/>
    <w:rsid w:val="00120476"/>
    <w:rsid w:val="00120AF1"/>
    <w:rsid w:val="00130043"/>
    <w:rsid w:val="00134C1E"/>
    <w:rsid w:val="00135EB3"/>
    <w:rsid w:val="00136ECE"/>
    <w:rsid w:val="0014040A"/>
    <w:rsid w:val="001404CE"/>
    <w:rsid w:val="001407D2"/>
    <w:rsid w:val="0014092F"/>
    <w:rsid w:val="001443B9"/>
    <w:rsid w:val="00153953"/>
    <w:rsid w:val="001550E8"/>
    <w:rsid w:val="001550EA"/>
    <w:rsid w:val="00156697"/>
    <w:rsid w:val="00160592"/>
    <w:rsid w:val="0016310A"/>
    <w:rsid w:val="00166E24"/>
    <w:rsid w:val="0017101B"/>
    <w:rsid w:val="00172A32"/>
    <w:rsid w:val="0017690B"/>
    <w:rsid w:val="00186A9F"/>
    <w:rsid w:val="001927A6"/>
    <w:rsid w:val="00194998"/>
    <w:rsid w:val="00196878"/>
    <w:rsid w:val="001978DB"/>
    <w:rsid w:val="001A1990"/>
    <w:rsid w:val="001A1E90"/>
    <w:rsid w:val="001A5AA5"/>
    <w:rsid w:val="001A6CB5"/>
    <w:rsid w:val="001A7070"/>
    <w:rsid w:val="001B1CB9"/>
    <w:rsid w:val="001B2D3F"/>
    <w:rsid w:val="001B63E3"/>
    <w:rsid w:val="001C2F08"/>
    <w:rsid w:val="001D2937"/>
    <w:rsid w:val="001E7F84"/>
    <w:rsid w:val="001F10BC"/>
    <w:rsid w:val="001F40F4"/>
    <w:rsid w:val="001F4D2D"/>
    <w:rsid w:val="001F4E42"/>
    <w:rsid w:val="0020385A"/>
    <w:rsid w:val="00204501"/>
    <w:rsid w:val="0020787B"/>
    <w:rsid w:val="00211973"/>
    <w:rsid w:val="0021257A"/>
    <w:rsid w:val="00213674"/>
    <w:rsid w:val="00214556"/>
    <w:rsid w:val="00222EF2"/>
    <w:rsid w:val="00226410"/>
    <w:rsid w:val="00230D48"/>
    <w:rsid w:val="0023354D"/>
    <w:rsid w:val="0023602E"/>
    <w:rsid w:val="00237553"/>
    <w:rsid w:val="00241BD4"/>
    <w:rsid w:val="002432E0"/>
    <w:rsid w:val="002456BC"/>
    <w:rsid w:val="00247744"/>
    <w:rsid w:val="00247873"/>
    <w:rsid w:val="00247EC2"/>
    <w:rsid w:val="00255DFF"/>
    <w:rsid w:val="00257134"/>
    <w:rsid w:val="00260E52"/>
    <w:rsid w:val="002629E6"/>
    <w:rsid w:val="002640D0"/>
    <w:rsid w:val="002645E7"/>
    <w:rsid w:val="00270C1E"/>
    <w:rsid w:val="0027506D"/>
    <w:rsid w:val="00277A94"/>
    <w:rsid w:val="00280704"/>
    <w:rsid w:val="00283874"/>
    <w:rsid w:val="002908D9"/>
    <w:rsid w:val="00291628"/>
    <w:rsid w:val="00293634"/>
    <w:rsid w:val="00296528"/>
    <w:rsid w:val="002A0879"/>
    <w:rsid w:val="002A3250"/>
    <w:rsid w:val="002A4884"/>
    <w:rsid w:val="002B4000"/>
    <w:rsid w:val="002C25D2"/>
    <w:rsid w:val="002C320F"/>
    <w:rsid w:val="002C3EA2"/>
    <w:rsid w:val="002C4873"/>
    <w:rsid w:val="002D0243"/>
    <w:rsid w:val="002D10EC"/>
    <w:rsid w:val="002D1D68"/>
    <w:rsid w:val="002D2D03"/>
    <w:rsid w:val="002E1656"/>
    <w:rsid w:val="002E354D"/>
    <w:rsid w:val="002E6DA2"/>
    <w:rsid w:val="002F29AF"/>
    <w:rsid w:val="003021D7"/>
    <w:rsid w:val="00313ACB"/>
    <w:rsid w:val="0031466C"/>
    <w:rsid w:val="00316848"/>
    <w:rsid w:val="00316A33"/>
    <w:rsid w:val="003178F8"/>
    <w:rsid w:val="0032090F"/>
    <w:rsid w:val="00325F3E"/>
    <w:rsid w:val="003261C2"/>
    <w:rsid w:val="00336546"/>
    <w:rsid w:val="00336FDB"/>
    <w:rsid w:val="00340832"/>
    <w:rsid w:val="003434F6"/>
    <w:rsid w:val="00346A15"/>
    <w:rsid w:val="00351702"/>
    <w:rsid w:val="003562F8"/>
    <w:rsid w:val="00356720"/>
    <w:rsid w:val="00364CD6"/>
    <w:rsid w:val="00364F1D"/>
    <w:rsid w:val="00366CBA"/>
    <w:rsid w:val="003808D5"/>
    <w:rsid w:val="003862AD"/>
    <w:rsid w:val="003918DD"/>
    <w:rsid w:val="00392394"/>
    <w:rsid w:val="00394C33"/>
    <w:rsid w:val="003977E4"/>
    <w:rsid w:val="003A1534"/>
    <w:rsid w:val="003A2DC0"/>
    <w:rsid w:val="003C02CB"/>
    <w:rsid w:val="003C0F9E"/>
    <w:rsid w:val="003C1309"/>
    <w:rsid w:val="003C1CF1"/>
    <w:rsid w:val="003C3AB7"/>
    <w:rsid w:val="003C6765"/>
    <w:rsid w:val="003C7CCD"/>
    <w:rsid w:val="003D0C2A"/>
    <w:rsid w:val="003D3999"/>
    <w:rsid w:val="003E1FC5"/>
    <w:rsid w:val="003E77B1"/>
    <w:rsid w:val="003E79A4"/>
    <w:rsid w:val="003F11B7"/>
    <w:rsid w:val="003F1922"/>
    <w:rsid w:val="003F4ACC"/>
    <w:rsid w:val="003F56A1"/>
    <w:rsid w:val="003F7CDC"/>
    <w:rsid w:val="00400815"/>
    <w:rsid w:val="00400D5D"/>
    <w:rsid w:val="00402F46"/>
    <w:rsid w:val="00404C7E"/>
    <w:rsid w:val="004108E5"/>
    <w:rsid w:val="00417C88"/>
    <w:rsid w:val="00420DC1"/>
    <w:rsid w:val="00421EF7"/>
    <w:rsid w:val="0042228F"/>
    <w:rsid w:val="00423C0B"/>
    <w:rsid w:val="00427BE5"/>
    <w:rsid w:val="00432984"/>
    <w:rsid w:val="00432CEC"/>
    <w:rsid w:val="004334C6"/>
    <w:rsid w:val="00436BEA"/>
    <w:rsid w:val="00436E02"/>
    <w:rsid w:val="00447DAA"/>
    <w:rsid w:val="0045356D"/>
    <w:rsid w:val="00456117"/>
    <w:rsid w:val="00457CAC"/>
    <w:rsid w:val="004645EF"/>
    <w:rsid w:val="00473605"/>
    <w:rsid w:val="004743DD"/>
    <w:rsid w:val="004759CB"/>
    <w:rsid w:val="004807EE"/>
    <w:rsid w:val="00482F6D"/>
    <w:rsid w:val="004845B0"/>
    <w:rsid w:val="004A1516"/>
    <w:rsid w:val="004A24E4"/>
    <w:rsid w:val="004A372A"/>
    <w:rsid w:val="004A7A3C"/>
    <w:rsid w:val="004B20DC"/>
    <w:rsid w:val="004B35EF"/>
    <w:rsid w:val="004B3CE1"/>
    <w:rsid w:val="004C02F3"/>
    <w:rsid w:val="004C4223"/>
    <w:rsid w:val="004C4543"/>
    <w:rsid w:val="004D2C92"/>
    <w:rsid w:val="004D6BAF"/>
    <w:rsid w:val="004E1260"/>
    <w:rsid w:val="004E19A4"/>
    <w:rsid w:val="004E2329"/>
    <w:rsid w:val="004E6FB0"/>
    <w:rsid w:val="004F1DC1"/>
    <w:rsid w:val="004F6F8E"/>
    <w:rsid w:val="00501479"/>
    <w:rsid w:val="00503852"/>
    <w:rsid w:val="0050446C"/>
    <w:rsid w:val="005067DE"/>
    <w:rsid w:val="00511E09"/>
    <w:rsid w:val="0051377B"/>
    <w:rsid w:val="005138F3"/>
    <w:rsid w:val="00513EBD"/>
    <w:rsid w:val="005155AA"/>
    <w:rsid w:val="0051603F"/>
    <w:rsid w:val="00517A39"/>
    <w:rsid w:val="00522462"/>
    <w:rsid w:val="00527CB5"/>
    <w:rsid w:val="0053106C"/>
    <w:rsid w:val="005329D2"/>
    <w:rsid w:val="00536BD1"/>
    <w:rsid w:val="00543BE5"/>
    <w:rsid w:val="005469C4"/>
    <w:rsid w:val="005471B3"/>
    <w:rsid w:val="00550675"/>
    <w:rsid w:val="005506D4"/>
    <w:rsid w:val="005542B9"/>
    <w:rsid w:val="00555319"/>
    <w:rsid w:val="00557E43"/>
    <w:rsid w:val="00557F0A"/>
    <w:rsid w:val="00566D73"/>
    <w:rsid w:val="0057550B"/>
    <w:rsid w:val="00581716"/>
    <w:rsid w:val="005859F2"/>
    <w:rsid w:val="00587DD0"/>
    <w:rsid w:val="00590278"/>
    <w:rsid w:val="00590B70"/>
    <w:rsid w:val="005939E5"/>
    <w:rsid w:val="005943A5"/>
    <w:rsid w:val="005944E0"/>
    <w:rsid w:val="005A42E3"/>
    <w:rsid w:val="005A44F4"/>
    <w:rsid w:val="005A7919"/>
    <w:rsid w:val="005C63FE"/>
    <w:rsid w:val="005D066E"/>
    <w:rsid w:val="005D1200"/>
    <w:rsid w:val="005D303B"/>
    <w:rsid w:val="005D4536"/>
    <w:rsid w:val="005D566A"/>
    <w:rsid w:val="005E7B93"/>
    <w:rsid w:val="005F06EB"/>
    <w:rsid w:val="005F38F6"/>
    <w:rsid w:val="005F6D74"/>
    <w:rsid w:val="0060089B"/>
    <w:rsid w:val="006032CC"/>
    <w:rsid w:val="00604A38"/>
    <w:rsid w:val="00610F5F"/>
    <w:rsid w:val="0062193D"/>
    <w:rsid w:val="006271F4"/>
    <w:rsid w:val="00627867"/>
    <w:rsid w:val="00630023"/>
    <w:rsid w:val="00636E3C"/>
    <w:rsid w:val="0064677C"/>
    <w:rsid w:val="00646CF9"/>
    <w:rsid w:val="00653EA3"/>
    <w:rsid w:val="0065425A"/>
    <w:rsid w:val="00654301"/>
    <w:rsid w:val="006549C2"/>
    <w:rsid w:val="00663597"/>
    <w:rsid w:val="00663A93"/>
    <w:rsid w:val="0067269F"/>
    <w:rsid w:val="0067336B"/>
    <w:rsid w:val="00674DEC"/>
    <w:rsid w:val="00676B6A"/>
    <w:rsid w:val="00677EDA"/>
    <w:rsid w:val="006801DB"/>
    <w:rsid w:val="00683ED9"/>
    <w:rsid w:val="0068469D"/>
    <w:rsid w:val="006856E3"/>
    <w:rsid w:val="006860B4"/>
    <w:rsid w:val="00687FBD"/>
    <w:rsid w:val="00687FD9"/>
    <w:rsid w:val="00690005"/>
    <w:rsid w:val="00691383"/>
    <w:rsid w:val="006962FB"/>
    <w:rsid w:val="006A1589"/>
    <w:rsid w:val="006A433C"/>
    <w:rsid w:val="006A77B9"/>
    <w:rsid w:val="006C1ECB"/>
    <w:rsid w:val="006C601B"/>
    <w:rsid w:val="006D13E4"/>
    <w:rsid w:val="006D3EF8"/>
    <w:rsid w:val="006E2217"/>
    <w:rsid w:val="006E2C36"/>
    <w:rsid w:val="006E4E07"/>
    <w:rsid w:val="006E7FE2"/>
    <w:rsid w:val="006F3EC9"/>
    <w:rsid w:val="006F6EE4"/>
    <w:rsid w:val="007006D9"/>
    <w:rsid w:val="007009C5"/>
    <w:rsid w:val="00701DC3"/>
    <w:rsid w:val="00706FBA"/>
    <w:rsid w:val="00722D4B"/>
    <w:rsid w:val="007245DC"/>
    <w:rsid w:val="0073015D"/>
    <w:rsid w:val="007337CF"/>
    <w:rsid w:val="00733AD3"/>
    <w:rsid w:val="00734068"/>
    <w:rsid w:val="00735456"/>
    <w:rsid w:val="0073646B"/>
    <w:rsid w:val="00741D87"/>
    <w:rsid w:val="00756393"/>
    <w:rsid w:val="007602F5"/>
    <w:rsid w:val="00762436"/>
    <w:rsid w:val="00762601"/>
    <w:rsid w:val="0076649C"/>
    <w:rsid w:val="00770D85"/>
    <w:rsid w:val="00771133"/>
    <w:rsid w:val="00773A15"/>
    <w:rsid w:val="007745BC"/>
    <w:rsid w:val="007807D8"/>
    <w:rsid w:val="0078195F"/>
    <w:rsid w:val="007876F4"/>
    <w:rsid w:val="007968EE"/>
    <w:rsid w:val="007A0DB6"/>
    <w:rsid w:val="007A19B0"/>
    <w:rsid w:val="007A2FDE"/>
    <w:rsid w:val="007A4BC5"/>
    <w:rsid w:val="007B2828"/>
    <w:rsid w:val="007B55AE"/>
    <w:rsid w:val="007B6388"/>
    <w:rsid w:val="007D2E77"/>
    <w:rsid w:val="007E1070"/>
    <w:rsid w:val="007E31D5"/>
    <w:rsid w:val="007F40A6"/>
    <w:rsid w:val="007F7612"/>
    <w:rsid w:val="007F7873"/>
    <w:rsid w:val="0080182C"/>
    <w:rsid w:val="008041C2"/>
    <w:rsid w:val="008103D7"/>
    <w:rsid w:val="0081146E"/>
    <w:rsid w:val="00811704"/>
    <w:rsid w:val="008117E9"/>
    <w:rsid w:val="0081394A"/>
    <w:rsid w:val="00816A3C"/>
    <w:rsid w:val="00821354"/>
    <w:rsid w:val="008228AB"/>
    <w:rsid w:val="00827DD8"/>
    <w:rsid w:val="00831A68"/>
    <w:rsid w:val="00831DE4"/>
    <w:rsid w:val="00831FCE"/>
    <w:rsid w:val="008402CA"/>
    <w:rsid w:val="00840978"/>
    <w:rsid w:val="00850597"/>
    <w:rsid w:val="008507A3"/>
    <w:rsid w:val="00850B53"/>
    <w:rsid w:val="00850EDE"/>
    <w:rsid w:val="00853FCB"/>
    <w:rsid w:val="00855284"/>
    <w:rsid w:val="008600BC"/>
    <w:rsid w:val="0086126A"/>
    <w:rsid w:val="00863FD6"/>
    <w:rsid w:val="008642B9"/>
    <w:rsid w:val="00865393"/>
    <w:rsid w:val="00865811"/>
    <w:rsid w:val="00866DCB"/>
    <w:rsid w:val="00873607"/>
    <w:rsid w:val="008742F9"/>
    <w:rsid w:val="008765AD"/>
    <w:rsid w:val="0088338E"/>
    <w:rsid w:val="00885070"/>
    <w:rsid w:val="008A0F50"/>
    <w:rsid w:val="008A46E9"/>
    <w:rsid w:val="008B16A8"/>
    <w:rsid w:val="008D01EA"/>
    <w:rsid w:val="008D0FB2"/>
    <w:rsid w:val="008D2A70"/>
    <w:rsid w:val="008D33D7"/>
    <w:rsid w:val="008D7151"/>
    <w:rsid w:val="008E06F5"/>
    <w:rsid w:val="008E4495"/>
    <w:rsid w:val="008E6609"/>
    <w:rsid w:val="008F1528"/>
    <w:rsid w:val="008F3A0C"/>
    <w:rsid w:val="008F7122"/>
    <w:rsid w:val="0090181B"/>
    <w:rsid w:val="009018CE"/>
    <w:rsid w:val="00902E86"/>
    <w:rsid w:val="009119E5"/>
    <w:rsid w:val="00912237"/>
    <w:rsid w:val="009129F1"/>
    <w:rsid w:val="00912E2D"/>
    <w:rsid w:val="009178B5"/>
    <w:rsid w:val="009200B1"/>
    <w:rsid w:val="00922117"/>
    <w:rsid w:val="009231B9"/>
    <w:rsid w:val="00924C67"/>
    <w:rsid w:val="009256A3"/>
    <w:rsid w:val="00926B10"/>
    <w:rsid w:val="009308F1"/>
    <w:rsid w:val="0093179E"/>
    <w:rsid w:val="00936D64"/>
    <w:rsid w:val="009418F7"/>
    <w:rsid w:val="00943548"/>
    <w:rsid w:val="00944331"/>
    <w:rsid w:val="00945A1E"/>
    <w:rsid w:val="00953BA0"/>
    <w:rsid w:val="00953F35"/>
    <w:rsid w:val="00954AFF"/>
    <w:rsid w:val="00955706"/>
    <w:rsid w:val="009561AF"/>
    <w:rsid w:val="00957C57"/>
    <w:rsid w:val="00963BEE"/>
    <w:rsid w:val="00983ACF"/>
    <w:rsid w:val="00984752"/>
    <w:rsid w:val="0099541F"/>
    <w:rsid w:val="009957C5"/>
    <w:rsid w:val="00996E7A"/>
    <w:rsid w:val="00997EB6"/>
    <w:rsid w:val="009A42C4"/>
    <w:rsid w:val="009B0D9F"/>
    <w:rsid w:val="009B3999"/>
    <w:rsid w:val="009B7498"/>
    <w:rsid w:val="009C00DE"/>
    <w:rsid w:val="009C49DA"/>
    <w:rsid w:val="009C4E55"/>
    <w:rsid w:val="009D0518"/>
    <w:rsid w:val="009D10C1"/>
    <w:rsid w:val="009D283C"/>
    <w:rsid w:val="009E2312"/>
    <w:rsid w:val="009E3A93"/>
    <w:rsid w:val="009E4339"/>
    <w:rsid w:val="009E537A"/>
    <w:rsid w:val="009F7293"/>
    <w:rsid w:val="009F7B3D"/>
    <w:rsid w:val="00A03987"/>
    <w:rsid w:val="00A050BF"/>
    <w:rsid w:val="00A05D6C"/>
    <w:rsid w:val="00A06141"/>
    <w:rsid w:val="00A07BFC"/>
    <w:rsid w:val="00A12754"/>
    <w:rsid w:val="00A14EA0"/>
    <w:rsid w:val="00A16AA4"/>
    <w:rsid w:val="00A26E0F"/>
    <w:rsid w:val="00A271C6"/>
    <w:rsid w:val="00A31161"/>
    <w:rsid w:val="00A361DB"/>
    <w:rsid w:val="00A42B4C"/>
    <w:rsid w:val="00A45BE8"/>
    <w:rsid w:val="00A50E02"/>
    <w:rsid w:val="00A6083E"/>
    <w:rsid w:val="00A6086E"/>
    <w:rsid w:val="00A72255"/>
    <w:rsid w:val="00A748D4"/>
    <w:rsid w:val="00A764F6"/>
    <w:rsid w:val="00A80013"/>
    <w:rsid w:val="00A80338"/>
    <w:rsid w:val="00A80C5A"/>
    <w:rsid w:val="00A828CE"/>
    <w:rsid w:val="00A87430"/>
    <w:rsid w:val="00A9071F"/>
    <w:rsid w:val="00A92CB4"/>
    <w:rsid w:val="00A93064"/>
    <w:rsid w:val="00A96539"/>
    <w:rsid w:val="00AA4907"/>
    <w:rsid w:val="00AA73DC"/>
    <w:rsid w:val="00AB1995"/>
    <w:rsid w:val="00AB34DF"/>
    <w:rsid w:val="00AB5CDC"/>
    <w:rsid w:val="00AC29F6"/>
    <w:rsid w:val="00AD151C"/>
    <w:rsid w:val="00AD44DC"/>
    <w:rsid w:val="00AD547F"/>
    <w:rsid w:val="00AD632D"/>
    <w:rsid w:val="00AE2B26"/>
    <w:rsid w:val="00AE45B2"/>
    <w:rsid w:val="00AF04AB"/>
    <w:rsid w:val="00AF2F89"/>
    <w:rsid w:val="00B00A10"/>
    <w:rsid w:val="00B00AE6"/>
    <w:rsid w:val="00B031FE"/>
    <w:rsid w:val="00B033DF"/>
    <w:rsid w:val="00B0416B"/>
    <w:rsid w:val="00B046C7"/>
    <w:rsid w:val="00B06C43"/>
    <w:rsid w:val="00B07675"/>
    <w:rsid w:val="00B11AB8"/>
    <w:rsid w:val="00B12A64"/>
    <w:rsid w:val="00B13AF8"/>
    <w:rsid w:val="00B1446A"/>
    <w:rsid w:val="00B14D31"/>
    <w:rsid w:val="00B23643"/>
    <w:rsid w:val="00B26657"/>
    <w:rsid w:val="00B27B5A"/>
    <w:rsid w:val="00B31311"/>
    <w:rsid w:val="00B33587"/>
    <w:rsid w:val="00B347B5"/>
    <w:rsid w:val="00B36134"/>
    <w:rsid w:val="00B36C33"/>
    <w:rsid w:val="00B46643"/>
    <w:rsid w:val="00B47498"/>
    <w:rsid w:val="00B51FE1"/>
    <w:rsid w:val="00B52794"/>
    <w:rsid w:val="00B57E5E"/>
    <w:rsid w:val="00B62339"/>
    <w:rsid w:val="00B62F8F"/>
    <w:rsid w:val="00B6332D"/>
    <w:rsid w:val="00B67B14"/>
    <w:rsid w:val="00B717DA"/>
    <w:rsid w:val="00B71C06"/>
    <w:rsid w:val="00B7515E"/>
    <w:rsid w:val="00B769AF"/>
    <w:rsid w:val="00B928B7"/>
    <w:rsid w:val="00B94B1F"/>
    <w:rsid w:val="00B9763F"/>
    <w:rsid w:val="00BA4A48"/>
    <w:rsid w:val="00BA5563"/>
    <w:rsid w:val="00BA57F7"/>
    <w:rsid w:val="00BA67C3"/>
    <w:rsid w:val="00BA7C68"/>
    <w:rsid w:val="00BA7F7B"/>
    <w:rsid w:val="00BB11BD"/>
    <w:rsid w:val="00BB1B51"/>
    <w:rsid w:val="00BB2BC9"/>
    <w:rsid w:val="00BC14C8"/>
    <w:rsid w:val="00BC3534"/>
    <w:rsid w:val="00BC3CAD"/>
    <w:rsid w:val="00BC5F70"/>
    <w:rsid w:val="00BC6F66"/>
    <w:rsid w:val="00BD0594"/>
    <w:rsid w:val="00BD0C72"/>
    <w:rsid w:val="00BD3748"/>
    <w:rsid w:val="00BD61CA"/>
    <w:rsid w:val="00BE41C9"/>
    <w:rsid w:val="00BE48A3"/>
    <w:rsid w:val="00BF11E5"/>
    <w:rsid w:val="00BF493C"/>
    <w:rsid w:val="00BF6B06"/>
    <w:rsid w:val="00BF758C"/>
    <w:rsid w:val="00BF7A55"/>
    <w:rsid w:val="00C050CC"/>
    <w:rsid w:val="00C125EA"/>
    <w:rsid w:val="00C2117A"/>
    <w:rsid w:val="00C220B0"/>
    <w:rsid w:val="00C239CD"/>
    <w:rsid w:val="00C3180A"/>
    <w:rsid w:val="00C32E4F"/>
    <w:rsid w:val="00C44EE0"/>
    <w:rsid w:val="00C44F3D"/>
    <w:rsid w:val="00C44F7A"/>
    <w:rsid w:val="00C50D81"/>
    <w:rsid w:val="00C50F95"/>
    <w:rsid w:val="00C5106B"/>
    <w:rsid w:val="00C5423A"/>
    <w:rsid w:val="00C545CA"/>
    <w:rsid w:val="00C55C0B"/>
    <w:rsid w:val="00C55C8A"/>
    <w:rsid w:val="00C609E1"/>
    <w:rsid w:val="00C61DB1"/>
    <w:rsid w:val="00C62353"/>
    <w:rsid w:val="00C62A9A"/>
    <w:rsid w:val="00C641F4"/>
    <w:rsid w:val="00C70653"/>
    <w:rsid w:val="00C721CB"/>
    <w:rsid w:val="00C72D41"/>
    <w:rsid w:val="00C90075"/>
    <w:rsid w:val="00C94161"/>
    <w:rsid w:val="00CA527B"/>
    <w:rsid w:val="00CA703B"/>
    <w:rsid w:val="00CB3108"/>
    <w:rsid w:val="00CB721D"/>
    <w:rsid w:val="00CC0A00"/>
    <w:rsid w:val="00CE18B1"/>
    <w:rsid w:val="00CE30D5"/>
    <w:rsid w:val="00CF38E6"/>
    <w:rsid w:val="00CF7916"/>
    <w:rsid w:val="00D042A3"/>
    <w:rsid w:val="00D0724D"/>
    <w:rsid w:val="00D106FB"/>
    <w:rsid w:val="00D1111F"/>
    <w:rsid w:val="00D1157A"/>
    <w:rsid w:val="00D129CA"/>
    <w:rsid w:val="00D134C5"/>
    <w:rsid w:val="00D135D1"/>
    <w:rsid w:val="00D16A30"/>
    <w:rsid w:val="00D17D8E"/>
    <w:rsid w:val="00D2204A"/>
    <w:rsid w:val="00D22791"/>
    <w:rsid w:val="00D275DC"/>
    <w:rsid w:val="00D3141B"/>
    <w:rsid w:val="00D35515"/>
    <w:rsid w:val="00D37066"/>
    <w:rsid w:val="00D37EE6"/>
    <w:rsid w:val="00D42C70"/>
    <w:rsid w:val="00D43BB1"/>
    <w:rsid w:val="00D4417E"/>
    <w:rsid w:val="00D466E9"/>
    <w:rsid w:val="00D469B7"/>
    <w:rsid w:val="00D5060D"/>
    <w:rsid w:val="00D57A39"/>
    <w:rsid w:val="00D57DD4"/>
    <w:rsid w:val="00D62E44"/>
    <w:rsid w:val="00D635A9"/>
    <w:rsid w:val="00D65585"/>
    <w:rsid w:val="00D6574C"/>
    <w:rsid w:val="00D658E1"/>
    <w:rsid w:val="00D65AF2"/>
    <w:rsid w:val="00D668FA"/>
    <w:rsid w:val="00D715E2"/>
    <w:rsid w:val="00D7345A"/>
    <w:rsid w:val="00D80986"/>
    <w:rsid w:val="00D815D9"/>
    <w:rsid w:val="00D833E0"/>
    <w:rsid w:val="00D8365A"/>
    <w:rsid w:val="00D85DB4"/>
    <w:rsid w:val="00D90EA5"/>
    <w:rsid w:val="00D915AF"/>
    <w:rsid w:val="00D92BF7"/>
    <w:rsid w:val="00D93B7E"/>
    <w:rsid w:val="00D9443B"/>
    <w:rsid w:val="00DA1745"/>
    <w:rsid w:val="00DA6D23"/>
    <w:rsid w:val="00DA6FFE"/>
    <w:rsid w:val="00DA77F0"/>
    <w:rsid w:val="00DB0F3A"/>
    <w:rsid w:val="00DB161B"/>
    <w:rsid w:val="00DB3765"/>
    <w:rsid w:val="00DB749D"/>
    <w:rsid w:val="00DC055B"/>
    <w:rsid w:val="00DC1488"/>
    <w:rsid w:val="00DD0268"/>
    <w:rsid w:val="00DD46D8"/>
    <w:rsid w:val="00DD64DC"/>
    <w:rsid w:val="00DE2277"/>
    <w:rsid w:val="00DE2B78"/>
    <w:rsid w:val="00DE2F63"/>
    <w:rsid w:val="00DE6193"/>
    <w:rsid w:val="00DE6409"/>
    <w:rsid w:val="00DF1BBA"/>
    <w:rsid w:val="00DF398B"/>
    <w:rsid w:val="00DF623A"/>
    <w:rsid w:val="00E02310"/>
    <w:rsid w:val="00E041F3"/>
    <w:rsid w:val="00E05A64"/>
    <w:rsid w:val="00E065B9"/>
    <w:rsid w:val="00E105AF"/>
    <w:rsid w:val="00E15A98"/>
    <w:rsid w:val="00E27CF1"/>
    <w:rsid w:val="00E31F9F"/>
    <w:rsid w:val="00E35390"/>
    <w:rsid w:val="00E46BAB"/>
    <w:rsid w:val="00E5132F"/>
    <w:rsid w:val="00E51AF1"/>
    <w:rsid w:val="00E564A3"/>
    <w:rsid w:val="00E6003E"/>
    <w:rsid w:val="00E6529C"/>
    <w:rsid w:val="00E667B5"/>
    <w:rsid w:val="00E66DA9"/>
    <w:rsid w:val="00E72039"/>
    <w:rsid w:val="00E773B4"/>
    <w:rsid w:val="00E85C2E"/>
    <w:rsid w:val="00E9096F"/>
    <w:rsid w:val="00EA0373"/>
    <w:rsid w:val="00EA2483"/>
    <w:rsid w:val="00EA5466"/>
    <w:rsid w:val="00EC51ED"/>
    <w:rsid w:val="00ED05DA"/>
    <w:rsid w:val="00ED1338"/>
    <w:rsid w:val="00ED713A"/>
    <w:rsid w:val="00ED7F4C"/>
    <w:rsid w:val="00EE35F9"/>
    <w:rsid w:val="00EE400B"/>
    <w:rsid w:val="00EE52A5"/>
    <w:rsid w:val="00EF6AC4"/>
    <w:rsid w:val="00EF71DE"/>
    <w:rsid w:val="00F01D64"/>
    <w:rsid w:val="00F06873"/>
    <w:rsid w:val="00F104D5"/>
    <w:rsid w:val="00F10949"/>
    <w:rsid w:val="00F119FE"/>
    <w:rsid w:val="00F12692"/>
    <w:rsid w:val="00F1443C"/>
    <w:rsid w:val="00F2490F"/>
    <w:rsid w:val="00F25B9D"/>
    <w:rsid w:val="00F3411B"/>
    <w:rsid w:val="00F370F8"/>
    <w:rsid w:val="00F5680C"/>
    <w:rsid w:val="00F60F05"/>
    <w:rsid w:val="00F626DD"/>
    <w:rsid w:val="00F63C45"/>
    <w:rsid w:val="00F674D0"/>
    <w:rsid w:val="00F67B20"/>
    <w:rsid w:val="00F7521E"/>
    <w:rsid w:val="00F82A77"/>
    <w:rsid w:val="00F834A7"/>
    <w:rsid w:val="00F84AAE"/>
    <w:rsid w:val="00F9607D"/>
    <w:rsid w:val="00F96598"/>
    <w:rsid w:val="00FA7ED9"/>
    <w:rsid w:val="00FB2352"/>
    <w:rsid w:val="00FB523E"/>
    <w:rsid w:val="00FB7582"/>
    <w:rsid w:val="00FC5564"/>
    <w:rsid w:val="00FD08E1"/>
    <w:rsid w:val="00FD0FA3"/>
    <w:rsid w:val="00FD0FB2"/>
    <w:rsid w:val="00FD1E18"/>
    <w:rsid w:val="00FD54AB"/>
    <w:rsid w:val="00FE41E2"/>
    <w:rsid w:val="00FE433C"/>
    <w:rsid w:val="00FF0322"/>
    <w:rsid w:val="00FF2895"/>
    <w:rsid w:val="00FF2F3E"/>
    <w:rsid w:val="00FF4C93"/>
    <w:rsid w:val="00FF50E4"/>
    <w:rsid w:val="00FF72CC"/>
    <w:rsid w:val="00FF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094"/>
    <w:pPr>
      <w:spacing w:before="120" w:after="120" w:line="240" w:lineRule="auto"/>
    </w:pPr>
    <w:rPr>
      <w:rFonts w:ascii="Arial" w:hAnsi="Arial"/>
    </w:rPr>
  </w:style>
  <w:style w:type="paragraph" w:styleId="Heading1">
    <w:name w:val="heading 1"/>
    <w:aliases w:val="Head 1,Chapter title 1,Chapter title 1 (new page),h1,Chapter title 11,Chapter title 1 (new page)1,h12"/>
    <w:basedOn w:val="Normal"/>
    <w:next w:val="Normal"/>
    <w:link w:val="Heading1Char"/>
    <w:uiPriority w:val="9"/>
    <w:qFormat/>
    <w:rsid w:val="002C3EA2"/>
    <w:pPr>
      <w:keepNext/>
      <w:pageBreakBefore/>
      <w:numPr>
        <w:numId w:val="2"/>
      </w:numPr>
      <w:spacing w:before="0"/>
      <w:outlineLvl w:val="0"/>
    </w:pPr>
    <w:rPr>
      <w:rFonts w:ascii="Arial Bold" w:eastAsiaTheme="majorEastAsia" w:hAnsi="Arial Bold" w:cs="Arial"/>
      <w:b/>
      <w:bCs/>
      <w:color w:val="009EE3"/>
      <w:sz w:val="48"/>
      <w:szCs w:val="48"/>
    </w:rPr>
  </w:style>
  <w:style w:type="paragraph" w:styleId="Heading2">
    <w:name w:val="heading 2"/>
    <w:aliases w:val="Head 2,Chapter title 2,h2,Chapter title 21,h21"/>
    <w:basedOn w:val="Normal"/>
    <w:next w:val="Normal"/>
    <w:link w:val="Heading2Char"/>
    <w:uiPriority w:val="9"/>
    <w:unhideWhenUsed/>
    <w:qFormat/>
    <w:rsid w:val="002C3EA2"/>
    <w:pPr>
      <w:keepNext/>
      <w:keepLines/>
      <w:numPr>
        <w:ilvl w:val="1"/>
        <w:numId w:val="2"/>
      </w:numPr>
      <w:outlineLvl w:val="1"/>
    </w:pPr>
    <w:rPr>
      <w:rFonts w:eastAsiaTheme="majorEastAsia" w:cs="Arial"/>
      <w:b/>
      <w:bCs/>
      <w:color w:val="009EE3"/>
      <w:sz w:val="32"/>
      <w:szCs w:val="32"/>
    </w:rPr>
  </w:style>
  <w:style w:type="paragraph" w:styleId="Heading3">
    <w:name w:val="heading 3"/>
    <w:aliases w:val="Head 3,Chapter title 3,h3,Chapter title 31,h31"/>
    <w:basedOn w:val="Normal"/>
    <w:next w:val="Normal"/>
    <w:link w:val="Heading3Char"/>
    <w:uiPriority w:val="9"/>
    <w:unhideWhenUsed/>
    <w:qFormat/>
    <w:rsid w:val="002C3EA2"/>
    <w:pPr>
      <w:keepNext/>
      <w:keepLines/>
      <w:numPr>
        <w:ilvl w:val="2"/>
        <w:numId w:val="2"/>
      </w:numPr>
      <w:outlineLvl w:val="2"/>
    </w:pPr>
    <w:rPr>
      <w:rFonts w:ascii="Arial Bold" w:eastAsiaTheme="majorEastAsia" w:hAnsi="Arial Bold" w:cs="Arial"/>
      <w:b/>
      <w:bCs/>
      <w:color w:val="009EE3"/>
      <w:sz w:val="28"/>
      <w:szCs w:val="28"/>
    </w:rPr>
  </w:style>
  <w:style w:type="paragraph" w:styleId="Heading4">
    <w:name w:val="heading 4"/>
    <w:aliases w:val="Head 4,h4,h41"/>
    <w:basedOn w:val="Normal"/>
    <w:next w:val="Normal"/>
    <w:link w:val="Heading4Char"/>
    <w:uiPriority w:val="9"/>
    <w:unhideWhenUsed/>
    <w:qFormat/>
    <w:rsid w:val="002C3EA2"/>
    <w:pPr>
      <w:keepNext/>
      <w:keepLines/>
      <w:numPr>
        <w:ilvl w:val="3"/>
        <w:numId w:val="2"/>
      </w:numPr>
      <w:outlineLvl w:val="3"/>
    </w:pPr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paragraph" w:styleId="Heading5">
    <w:name w:val="heading 5"/>
    <w:aliases w:val="Head 5"/>
    <w:basedOn w:val="Normal"/>
    <w:next w:val="Normal"/>
    <w:link w:val="Heading5Char"/>
    <w:uiPriority w:val="9"/>
    <w:unhideWhenUsed/>
    <w:qFormat/>
    <w:rsid w:val="002C3EA2"/>
    <w:pPr>
      <w:keepNext/>
      <w:keepLines/>
      <w:numPr>
        <w:ilvl w:val="4"/>
        <w:numId w:val="2"/>
      </w:numPr>
      <w:outlineLvl w:val="4"/>
    </w:pPr>
    <w:rPr>
      <w:rFonts w:eastAsiaTheme="majorEastAsia" w:cstheme="majorBidi"/>
      <w:i/>
      <w:color w:val="009EE3"/>
      <w:szCs w:val="24"/>
    </w:rPr>
  </w:style>
  <w:style w:type="paragraph" w:styleId="Heading6">
    <w:name w:val="heading 6"/>
    <w:aliases w:val="Head 6,- Do not use,- Do not use1"/>
    <w:basedOn w:val="Normal"/>
    <w:next w:val="Normal"/>
    <w:link w:val="Heading6Char"/>
    <w:uiPriority w:val="9"/>
    <w:unhideWhenUsed/>
    <w:qFormat/>
    <w:rsid w:val="002C3EA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paragraph" w:styleId="Heading7">
    <w:name w:val="heading 7"/>
    <w:aliases w:val="Head 7"/>
    <w:basedOn w:val="Normal"/>
    <w:next w:val="Normal"/>
    <w:link w:val="Heading7Char"/>
    <w:uiPriority w:val="9"/>
    <w:unhideWhenUsed/>
    <w:rsid w:val="002C3EA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rsid w:val="002C3EA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level3(i),Appendix,Appendix1"/>
    <w:basedOn w:val="Normal"/>
    <w:next w:val="Normal"/>
    <w:link w:val="Heading9Char"/>
    <w:uiPriority w:val="9"/>
    <w:unhideWhenUsed/>
    <w:rsid w:val="002C3EA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A1E90"/>
  </w:style>
  <w:style w:type="paragraph" w:styleId="Footer">
    <w:name w:val="footer"/>
    <w:basedOn w:val="Normal"/>
    <w:link w:val="Foot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A1E90"/>
  </w:style>
  <w:style w:type="paragraph" w:styleId="BalloonText">
    <w:name w:val="Balloon Text"/>
    <w:basedOn w:val="Normal"/>
    <w:link w:val="BalloonTextChar"/>
    <w:uiPriority w:val="99"/>
    <w:semiHidden/>
    <w:unhideWhenUsed/>
    <w:rsid w:val="001A1E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E9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B2D3F"/>
    <w:pPr>
      <w:spacing w:after="0" w:line="240" w:lineRule="auto"/>
    </w:pPr>
    <w:rPr>
      <w:rFonts w:ascii="Arial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06141"/>
    <w:pPr>
      <w:spacing w:after="0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6141"/>
    <w:rPr>
      <w:rFonts w:ascii="Calibri" w:hAnsi="Calibri" w:cs="Consolas"/>
      <w:szCs w:val="21"/>
    </w:rPr>
  </w:style>
  <w:style w:type="table" w:styleId="TableGrid">
    <w:name w:val="Table Grid"/>
    <w:basedOn w:val="TableNormal"/>
    <w:uiPriority w:val="59"/>
    <w:rsid w:val="00D65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65AF2"/>
    <w:pPr>
      <w:spacing w:before="60" w:after="60"/>
    </w:pPr>
    <w:rPr>
      <w:rFonts w:cs="Arial"/>
      <w:color w:val="000000"/>
      <w:sz w:val="20"/>
      <w:szCs w:val="20"/>
    </w:rPr>
  </w:style>
  <w:style w:type="paragraph" w:styleId="ListParagraph">
    <w:name w:val="List Paragraph"/>
    <w:aliases w:val="List para,Dot pt,No Spacing1,List Paragraph Char Char Char,Indicator Text,Numbered Para 1,List Paragraph1,Bullet 1,Bullet Points,MAIN CONTENT,List Paragraph12,List Para"/>
    <w:basedOn w:val="Normal"/>
    <w:link w:val="ListParagraphChar"/>
    <w:uiPriority w:val="34"/>
    <w:qFormat/>
    <w:rsid w:val="00D80986"/>
    <w:pPr>
      <w:ind w:left="720"/>
      <w:contextualSpacing/>
    </w:pPr>
  </w:style>
  <w:style w:type="paragraph" w:styleId="ListBullet">
    <w:name w:val="List Bullet"/>
    <w:basedOn w:val="Normal"/>
    <w:unhideWhenUsed/>
    <w:qFormat/>
    <w:rsid w:val="000067E6"/>
    <w:pPr>
      <w:numPr>
        <w:numId w:val="1"/>
      </w:numPr>
      <w:spacing w:before="0" w:after="0"/>
      <w:ind w:left="426" w:hanging="426"/>
    </w:pPr>
    <w:rPr>
      <w:rFonts w:eastAsia="Times New Roman" w:cs="Arial"/>
      <w:color w:val="000000"/>
      <w:szCs w:val="24"/>
      <w:lang w:eastAsia="en-GB"/>
    </w:rPr>
  </w:style>
  <w:style w:type="character" w:customStyle="1" w:styleId="Heading1Char">
    <w:name w:val="Heading 1 Char"/>
    <w:aliases w:val="Head 1 Char,Chapter title 1 Char,Chapter title 1 (new page) Char,h1 Char,Chapter title 11 Char,Chapter title 1 (new page)1 Char,h12 Char"/>
    <w:basedOn w:val="DefaultParagraphFont"/>
    <w:link w:val="Heading1"/>
    <w:uiPriority w:val="9"/>
    <w:rsid w:val="002C3EA2"/>
    <w:rPr>
      <w:rFonts w:ascii="Arial Bold" w:eastAsiaTheme="majorEastAsia" w:hAnsi="Arial Bold" w:cs="Arial"/>
      <w:b/>
      <w:bCs/>
      <w:color w:val="009EE3"/>
      <w:sz w:val="48"/>
      <w:szCs w:val="48"/>
    </w:rPr>
  </w:style>
  <w:style w:type="character" w:customStyle="1" w:styleId="Heading2Char">
    <w:name w:val="Heading 2 Char"/>
    <w:aliases w:val="Head 2 Char,Chapter title 2 Char,h2 Char,Chapter title 21 Char,h21 Char"/>
    <w:basedOn w:val="DefaultParagraphFont"/>
    <w:link w:val="Heading2"/>
    <w:uiPriority w:val="9"/>
    <w:rsid w:val="002C3EA2"/>
    <w:rPr>
      <w:rFonts w:ascii="Arial" w:eastAsiaTheme="majorEastAsia" w:hAnsi="Arial" w:cs="Arial"/>
      <w:b/>
      <w:bCs/>
      <w:color w:val="009EE3"/>
      <w:sz w:val="32"/>
      <w:szCs w:val="32"/>
    </w:rPr>
  </w:style>
  <w:style w:type="character" w:customStyle="1" w:styleId="Heading3Char">
    <w:name w:val="Heading 3 Char"/>
    <w:aliases w:val="Head 3 Char,Chapter title 3 Char,h3 Char,Chapter title 31 Char,h31 Char"/>
    <w:basedOn w:val="DefaultParagraphFont"/>
    <w:link w:val="Heading3"/>
    <w:uiPriority w:val="9"/>
    <w:rsid w:val="002C3EA2"/>
    <w:rPr>
      <w:rFonts w:ascii="Arial Bold" w:eastAsiaTheme="majorEastAsia" w:hAnsi="Arial Bold" w:cs="Arial"/>
      <w:b/>
      <w:bCs/>
      <w:color w:val="009EE3"/>
      <w:sz w:val="28"/>
      <w:szCs w:val="28"/>
    </w:rPr>
  </w:style>
  <w:style w:type="character" w:customStyle="1" w:styleId="Heading4Char">
    <w:name w:val="Heading 4 Char"/>
    <w:aliases w:val="Head 4 Char,h4 Char,h41 Char"/>
    <w:basedOn w:val="DefaultParagraphFont"/>
    <w:link w:val="Heading4"/>
    <w:uiPriority w:val="9"/>
    <w:rsid w:val="002C3EA2"/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character" w:customStyle="1" w:styleId="Heading5Char">
    <w:name w:val="Heading 5 Char"/>
    <w:aliases w:val="Head 5 Char"/>
    <w:basedOn w:val="DefaultParagraphFont"/>
    <w:link w:val="Heading5"/>
    <w:uiPriority w:val="9"/>
    <w:rsid w:val="002C3EA2"/>
    <w:rPr>
      <w:rFonts w:ascii="Arial" w:eastAsiaTheme="majorEastAsia" w:hAnsi="Arial" w:cstheme="majorBidi"/>
      <w:i/>
      <w:color w:val="009EE3"/>
      <w:szCs w:val="24"/>
    </w:rPr>
  </w:style>
  <w:style w:type="character" w:customStyle="1" w:styleId="Heading6Char">
    <w:name w:val="Heading 6 Char"/>
    <w:aliases w:val="Head 6 Char,- Do not use Char,- Do not use1 Char"/>
    <w:basedOn w:val="DefaultParagraphFont"/>
    <w:link w:val="Heading6"/>
    <w:uiPriority w:val="9"/>
    <w:rsid w:val="002C3EA2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Heading7Char">
    <w:name w:val="Heading 7 Char"/>
    <w:aliases w:val="Head 7 Char"/>
    <w:basedOn w:val="DefaultParagraphFont"/>
    <w:link w:val="Heading7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2C3E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level3(i) Char,Appendix Char,Appendix1 Char"/>
    <w:basedOn w:val="DefaultParagraphFont"/>
    <w:link w:val="Heading9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2C3EA2"/>
    <w:pPr>
      <w:spacing w:before="0" w:after="0"/>
    </w:pPr>
    <w:rPr>
      <w:rFonts w:eastAsia="Calibri" w:cs="Arial"/>
      <w:sz w:val="16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3EA2"/>
    <w:rPr>
      <w:rFonts w:ascii="Arial" w:eastAsia="Calibri" w:hAnsi="Arial" w:cs="Arial"/>
      <w:sz w:val="16"/>
      <w:szCs w:val="20"/>
      <w:lang w:eastAsia="en-GB"/>
    </w:rPr>
  </w:style>
  <w:style w:type="character" w:styleId="FootnoteReference">
    <w:name w:val="footnote reference"/>
    <w:basedOn w:val="DefaultParagraphFont"/>
    <w:uiPriority w:val="99"/>
    <w:unhideWhenUsed/>
    <w:rsid w:val="002C3EA2"/>
    <w:rPr>
      <w:vertAlign w:val="superscript"/>
    </w:rPr>
  </w:style>
  <w:style w:type="paragraph" w:customStyle="1" w:styleId="Narrow">
    <w:name w:val="Narrow"/>
    <w:basedOn w:val="Normal"/>
    <w:qFormat/>
    <w:rsid w:val="002C3EA2"/>
    <w:pPr>
      <w:spacing w:before="0" w:after="0" w:line="120" w:lineRule="exact"/>
    </w:pPr>
    <w:rPr>
      <w:rFonts w:cs="Arial"/>
      <w:color w:val="000000"/>
      <w:szCs w:val="24"/>
    </w:rPr>
  </w:style>
  <w:style w:type="paragraph" w:customStyle="1" w:styleId="TableHeader">
    <w:name w:val="Table Header"/>
    <w:basedOn w:val="Normal"/>
    <w:qFormat/>
    <w:rsid w:val="002C3EA2"/>
    <w:pPr>
      <w:framePr w:hSpace="180" w:wrap="around" w:vAnchor="text" w:hAnchor="margin" w:y="63"/>
      <w:spacing w:before="0" w:after="0"/>
    </w:pPr>
    <w:rPr>
      <w:rFonts w:cs="Arial"/>
      <w:sz w:val="20"/>
      <w:szCs w:val="20"/>
    </w:rPr>
  </w:style>
  <w:style w:type="paragraph" w:customStyle="1" w:styleId="CNFont">
    <w:name w:val="CNFont"/>
    <w:basedOn w:val="Normal"/>
    <w:next w:val="Normal"/>
    <w:link w:val="CNFontChar"/>
    <w:qFormat/>
    <w:rsid w:val="002C3EA2"/>
    <w:rPr>
      <w:rFonts w:ascii="Courier New" w:hAnsi="Courier New" w:cs="Courier New"/>
      <w:color w:val="000000"/>
      <w:szCs w:val="24"/>
    </w:rPr>
  </w:style>
  <w:style w:type="character" w:customStyle="1" w:styleId="CNFontChar">
    <w:name w:val="CNFont Char"/>
    <w:basedOn w:val="DefaultParagraphFont"/>
    <w:link w:val="CNFont"/>
    <w:rsid w:val="002C3EA2"/>
    <w:rPr>
      <w:rFonts w:ascii="Courier New" w:hAnsi="Courier New" w:cs="Courier New"/>
      <w:color w:val="000000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2C3EA2"/>
  </w:style>
  <w:style w:type="character" w:styleId="CommentReference">
    <w:name w:val="annotation reference"/>
    <w:basedOn w:val="DefaultParagraphFont"/>
    <w:uiPriority w:val="99"/>
    <w:semiHidden/>
    <w:unhideWhenUsed/>
    <w:rsid w:val="002C3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E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EA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EA2"/>
    <w:rPr>
      <w:rFonts w:ascii="Arial" w:hAnsi="Arial"/>
      <w:b/>
      <w:bCs/>
      <w:sz w:val="20"/>
      <w:szCs w:val="20"/>
    </w:rPr>
  </w:style>
  <w:style w:type="paragraph" w:customStyle="1" w:styleId="Listssb">
    <w:name w:val="List ssb"/>
    <w:basedOn w:val="Normal"/>
    <w:qFormat/>
    <w:rsid w:val="006962FB"/>
    <w:pPr>
      <w:numPr>
        <w:numId w:val="3"/>
      </w:numPr>
      <w:ind w:left="1276" w:hanging="425"/>
    </w:pPr>
    <w:rPr>
      <w:rFonts w:eastAsia="Times New Roman" w:cs="Arial"/>
      <w:color w:val="000000"/>
      <w:szCs w:val="24"/>
      <w:lang w:eastAsia="en-GB"/>
    </w:rPr>
  </w:style>
  <w:style w:type="paragraph" w:customStyle="1" w:styleId="Listsub-bullet">
    <w:name w:val="List sub-bullet"/>
    <w:basedOn w:val="ListBullet"/>
    <w:qFormat/>
    <w:rsid w:val="00D4417E"/>
    <w:pPr>
      <w:numPr>
        <w:numId w:val="0"/>
      </w:numPr>
      <w:tabs>
        <w:tab w:val="num" w:pos="851"/>
      </w:tabs>
      <w:spacing w:before="120" w:after="120"/>
      <w:ind w:left="851" w:hanging="425"/>
    </w:pPr>
  </w:style>
  <w:style w:type="paragraph" w:customStyle="1" w:styleId="Inset">
    <w:name w:val="Inset"/>
    <w:basedOn w:val="Normal"/>
    <w:next w:val="Normal"/>
    <w:qFormat/>
    <w:rsid w:val="00D4417E"/>
    <w:pPr>
      <w:ind w:left="426"/>
      <w:contextualSpacing/>
    </w:pPr>
    <w:rPr>
      <w:rFonts w:cs="Arial"/>
      <w:color w:val="000000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24774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txtsingle">
    <w:name w:val="Tabtxtsingle"/>
    <w:basedOn w:val="Tabletext"/>
    <w:qFormat/>
    <w:rsid w:val="00247744"/>
    <w:pPr>
      <w:spacing w:before="0" w:after="0" w:line="276" w:lineRule="auto"/>
      <w:contextualSpacing/>
    </w:pPr>
  </w:style>
  <w:style w:type="paragraph" w:customStyle="1" w:styleId="Tablebullet">
    <w:name w:val="Table bullet"/>
    <w:basedOn w:val="ListBullet"/>
    <w:uiPriority w:val="99"/>
    <w:qFormat/>
    <w:rsid w:val="00954AFF"/>
    <w:pPr>
      <w:framePr w:hSpace="180" w:wrap="around" w:vAnchor="text" w:hAnchor="margin" w:y="63"/>
      <w:numPr>
        <w:numId w:val="4"/>
      </w:numPr>
      <w:spacing w:before="60" w:after="60"/>
      <w:ind w:left="318" w:hanging="284"/>
    </w:pPr>
    <w:rPr>
      <w:sz w:val="20"/>
    </w:rPr>
  </w:style>
  <w:style w:type="paragraph" w:customStyle="1" w:styleId="Code">
    <w:name w:val="Code"/>
    <w:basedOn w:val="Normal"/>
    <w:qFormat/>
    <w:rsid w:val="00954AFF"/>
    <w:pPr>
      <w:tabs>
        <w:tab w:val="left" w:pos="4962"/>
      </w:tabs>
      <w:contextualSpacing/>
    </w:pPr>
    <w:rPr>
      <w:rFonts w:ascii="Courier New" w:hAnsi="Courier New" w:cs="Arial"/>
      <w:color w:val="000000"/>
      <w:sz w:val="18"/>
      <w:szCs w:val="24"/>
    </w:rPr>
  </w:style>
  <w:style w:type="character" w:customStyle="1" w:styleId="ListParagraphChar">
    <w:name w:val="List Paragraph Char"/>
    <w:aliases w:val="List para Char,Dot pt Char,No Spacing1 Char,List Paragraph Char Char Char Char,Indicator Text Char,Numbered Para 1 Char,List Paragraph1 Char,Bullet 1 Char,Bullet Points Char,MAIN CONTENT Char,List Paragraph12 Char,List Para Char"/>
    <w:basedOn w:val="DefaultParagraphFont"/>
    <w:link w:val="ListParagraph"/>
    <w:uiPriority w:val="34"/>
    <w:qFormat/>
    <w:locked/>
    <w:rsid w:val="00DC055B"/>
    <w:rPr>
      <w:rFonts w:ascii="Arial" w:hAnsi="Arial"/>
    </w:rPr>
  </w:style>
  <w:style w:type="paragraph" w:customStyle="1" w:styleId="Numbullet">
    <w:name w:val="Num bullet"/>
    <w:basedOn w:val="ListParagraph"/>
    <w:qFormat/>
    <w:rsid w:val="00DC055B"/>
    <w:pPr>
      <w:numPr>
        <w:numId w:val="5"/>
      </w:numPr>
      <w:tabs>
        <w:tab w:val="left" w:pos="426"/>
      </w:tabs>
      <w:autoSpaceDE w:val="0"/>
      <w:autoSpaceDN w:val="0"/>
      <w:adjustRightInd w:val="0"/>
      <w:contextualSpacing w:val="0"/>
    </w:pPr>
    <w:rPr>
      <w:rFonts w:eastAsia="Calibri" w:cs="Arial"/>
      <w:color w:val="000000"/>
      <w:szCs w:val="24"/>
      <w:lang w:eastAsia="en-GB"/>
    </w:rPr>
  </w:style>
  <w:style w:type="paragraph" w:customStyle="1" w:styleId="Reference">
    <w:name w:val="Reference"/>
    <w:basedOn w:val="Normal"/>
    <w:rsid w:val="00DB161B"/>
    <w:pPr>
      <w:numPr>
        <w:numId w:val="6"/>
      </w:numPr>
    </w:pPr>
    <w:rPr>
      <w:rFonts w:ascii="Times New Roman" w:eastAsia="Times New Roman" w:hAnsi="Times New Roman" w:cs="Times New Roman"/>
      <w:snapToGrid w:val="0"/>
      <w:sz w:val="20"/>
      <w:szCs w:val="20"/>
      <w:lang w:val="en-US" w:eastAsia="ko-KR"/>
    </w:rPr>
  </w:style>
  <w:style w:type="paragraph" w:customStyle="1" w:styleId="indentbullet1">
    <w:name w:val="indent bullet 1"/>
    <w:basedOn w:val="ListParagraph"/>
    <w:rsid w:val="000E04EA"/>
    <w:pPr>
      <w:numPr>
        <w:ilvl w:val="2"/>
        <w:numId w:val="7"/>
      </w:numPr>
      <w:tabs>
        <w:tab w:val="clear" w:pos="1417"/>
        <w:tab w:val="num" w:pos="1560"/>
      </w:tabs>
      <w:autoSpaceDE w:val="0"/>
      <w:autoSpaceDN w:val="0"/>
      <w:adjustRightInd w:val="0"/>
      <w:ind w:left="1559" w:hanging="425"/>
    </w:pPr>
    <w:rPr>
      <w:rFonts w:eastAsia="Calibri" w:cs="Arial"/>
      <w:color w:val="000000"/>
      <w:szCs w:val="24"/>
      <w:lang w:eastAsia="en-GB"/>
    </w:rPr>
  </w:style>
  <w:style w:type="paragraph" w:customStyle="1" w:styleId="smetsxref">
    <w:name w:val="smets xref"/>
    <w:basedOn w:val="ListParagraph"/>
    <w:next w:val="Normal"/>
    <w:link w:val="smetsxrefChar"/>
    <w:rsid w:val="000E04EA"/>
    <w:pPr>
      <w:numPr>
        <w:numId w:val="8"/>
      </w:numPr>
      <w:contextualSpacing w:val="0"/>
    </w:pPr>
    <w:rPr>
      <w:rFonts w:eastAsia="Times New Roman" w:cs="Arial"/>
      <w:i/>
    </w:rPr>
  </w:style>
  <w:style w:type="character" w:customStyle="1" w:styleId="smetsxrefChar">
    <w:name w:val="smets xref Char"/>
    <w:basedOn w:val="DefaultParagraphFont"/>
    <w:link w:val="smetsxref"/>
    <w:rsid w:val="000E04EA"/>
    <w:rPr>
      <w:rFonts w:ascii="Arial" w:eastAsia="Times New Roman" w:hAnsi="Arial" w:cs="Arial"/>
      <w:i/>
    </w:rPr>
  </w:style>
  <w:style w:type="paragraph" w:customStyle="1" w:styleId="rombull">
    <w:name w:val="rom bull"/>
    <w:basedOn w:val="Normal"/>
    <w:qFormat/>
    <w:rsid w:val="000E04EA"/>
    <w:pPr>
      <w:numPr>
        <w:numId w:val="9"/>
      </w:numPr>
      <w:contextualSpacing/>
    </w:pPr>
    <w:rPr>
      <w:rFonts w:eastAsia="Times New Roman" w:cs="Arial"/>
      <w:color w:val="000000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135D1"/>
  </w:style>
  <w:style w:type="character" w:styleId="Hyperlink">
    <w:name w:val="Hyperlink"/>
    <w:basedOn w:val="DefaultParagraphFont"/>
    <w:uiPriority w:val="99"/>
    <w:rsid w:val="00A72255"/>
    <w:rPr>
      <w:b w:val="0"/>
      <w:i w:val="0"/>
      <w:color w:val="0000FF"/>
      <w:u w:val="single"/>
    </w:rPr>
  </w:style>
  <w:style w:type="paragraph" w:customStyle="1" w:styleId="GlHead">
    <w:name w:val="GlHead"/>
    <w:basedOn w:val="Normal"/>
    <w:next w:val="Normal"/>
    <w:autoRedefine/>
    <w:qFormat/>
    <w:rsid w:val="0007347A"/>
    <w:pPr>
      <w:keepNext/>
    </w:pPr>
    <w:rPr>
      <w:rFonts w:cs="Arial"/>
      <w:color w:val="009EE3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094"/>
    <w:pPr>
      <w:spacing w:before="120" w:after="120" w:line="240" w:lineRule="auto"/>
    </w:pPr>
    <w:rPr>
      <w:rFonts w:ascii="Arial" w:hAnsi="Arial"/>
    </w:rPr>
  </w:style>
  <w:style w:type="paragraph" w:styleId="Heading1">
    <w:name w:val="heading 1"/>
    <w:aliases w:val="Head 1,Chapter title 1,Chapter title 1 (new page),h1,Chapter title 11,Chapter title 1 (new page)1,h12"/>
    <w:basedOn w:val="Normal"/>
    <w:next w:val="Normal"/>
    <w:link w:val="Heading1Char"/>
    <w:uiPriority w:val="9"/>
    <w:qFormat/>
    <w:rsid w:val="002C3EA2"/>
    <w:pPr>
      <w:keepNext/>
      <w:pageBreakBefore/>
      <w:numPr>
        <w:numId w:val="2"/>
      </w:numPr>
      <w:spacing w:before="0"/>
      <w:outlineLvl w:val="0"/>
    </w:pPr>
    <w:rPr>
      <w:rFonts w:ascii="Arial Bold" w:eastAsiaTheme="majorEastAsia" w:hAnsi="Arial Bold" w:cs="Arial"/>
      <w:b/>
      <w:bCs/>
      <w:color w:val="009EE3"/>
      <w:sz w:val="48"/>
      <w:szCs w:val="48"/>
    </w:rPr>
  </w:style>
  <w:style w:type="paragraph" w:styleId="Heading2">
    <w:name w:val="heading 2"/>
    <w:aliases w:val="Head 2,Chapter title 2,h2,Chapter title 21,h21"/>
    <w:basedOn w:val="Normal"/>
    <w:next w:val="Normal"/>
    <w:link w:val="Heading2Char"/>
    <w:uiPriority w:val="9"/>
    <w:unhideWhenUsed/>
    <w:qFormat/>
    <w:rsid w:val="002C3EA2"/>
    <w:pPr>
      <w:keepNext/>
      <w:keepLines/>
      <w:numPr>
        <w:ilvl w:val="1"/>
        <w:numId w:val="2"/>
      </w:numPr>
      <w:outlineLvl w:val="1"/>
    </w:pPr>
    <w:rPr>
      <w:rFonts w:eastAsiaTheme="majorEastAsia" w:cs="Arial"/>
      <w:b/>
      <w:bCs/>
      <w:color w:val="009EE3"/>
      <w:sz w:val="32"/>
      <w:szCs w:val="32"/>
    </w:rPr>
  </w:style>
  <w:style w:type="paragraph" w:styleId="Heading3">
    <w:name w:val="heading 3"/>
    <w:aliases w:val="Head 3,Chapter title 3,h3,Chapter title 31,h31"/>
    <w:basedOn w:val="Normal"/>
    <w:next w:val="Normal"/>
    <w:link w:val="Heading3Char"/>
    <w:uiPriority w:val="9"/>
    <w:unhideWhenUsed/>
    <w:qFormat/>
    <w:rsid w:val="002C3EA2"/>
    <w:pPr>
      <w:keepNext/>
      <w:keepLines/>
      <w:numPr>
        <w:ilvl w:val="2"/>
        <w:numId w:val="2"/>
      </w:numPr>
      <w:outlineLvl w:val="2"/>
    </w:pPr>
    <w:rPr>
      <w:rFonts w:ascii="Arial Bold" w:eastAsiaTheme="majorEastAsia" w:hAnsi="Arial Bold" w:cs="Arial"/>
      <w:b/>
      <w:bCs/>
      <w:color w:val="009EE3"/>
      <w:sz w:val="28"/>
      <w:szCs w:val="28"/>
    </w:rPr>
  </w:style>
  <w:style w:type="paragraph" w:styleId="Heading4">
    <w:name w:val="heading 4"/>
    <w:aliases w:val="Head 4,h4,h41"/>
    <w:basedOn w:val="Normal"/>
    <w:next w:val="Normal"/>
    <w:link w:val="Heading4Char"/>
    <w:uiPriority w:val="9"/>
    <w:unhideWhenUsed/>
    <w:qFormat/>
    <w:rsid w:val="002C3EA2"/>
    <w:pPr>
      <w:keepNext/>
      <w:keepLines/>
      <w:numPr>
        <w:ilvl w:val="3"/>
        <w:numId w:val="2"/>
      </w:numPr>
      <w:outlineLvl w:val="3"/>
    </w:pPr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paragraph" w:styleId="Heading5">
    <w:name w:val="heading 5"/>
    <w:aliases w:val="Head 5"/>
    <w:basedOn w:val="Normal"/>
    <w:next w:val="Normal"/>
    <w:link w:val="Heading5Char"/>
    <w:uiPriority w:val="9"/>
    <w:unhideWhenUsed/>
    <w:qFormat/>
    <w:rsid w:val="002C3EA2"/>
    <w:pPr>
      <w:keepNext/>
      <w:keepLines/>
      <w:numPr>
        <w:ilvl w:val="4"/>
        <w:numId w:val="2"/>
      </w:numPr>
      <w:outlineLvl w:val="4"/>
    </w:pPr>
    <w:rPr>
      <w:rFonts w:eastAsiaTheme="majorEastAsia" w:cstheme="majorBidi"/>
      <w:i/>
      <w:color w:val="009EE3"/>
      <w:szCs w:val="24"/>
    </w:rPr>
  </w:style>
  <w:style w:type="paragraph" w:styleId="Heading6">
    <w:name w:val="heading 6"/>
    <w:aliases w:val="Head 6,- Do not use,- Do not use1"/>
    <w:basedOn w:val="Normal"/>
    <w:next w:val="Normal"/>
    <w:link w:val="Heading6Char"/>
    <w:uiPriority w:val="9"/>
    <w:unhideWhenUsed/>
    <w:qFormat/>
    <w:rsid w:val="002C3EA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paragraph" w:styleId="Heading7">
    <w:name w:val="heading 7"/>
    <w:aliases w:val="Head 7"/>
    <w:basedOn w:val="Normal"/>
    <w:next w:val="Normal"/>
    <w:link w:val="Heading7Char"/>
    <w:uiPriority w:val="9"/>
    <w:unhideWhenUsed/>
    <w:rsid w:val="002C3EA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rsid w:val="002C3EA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level3(i),Appendix,Appendix1"/>
    <w:basedOn w:val="Normal"/>
    <w:next w:val="Normal"/>
    <w:link w:val="Heading9Char"/>
    <w:uiPriority w:val="9"/>
    <w:unhideWhenUsed/>
    <w:rsid w:val="002C3EA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A1E90"/>
  </w:style>
  <w:style w:type="paragraph" w:styleId="Footer">
    <w:name w:val="footer"/>
    <w:basedOn w:val="Normal"/>
    <w:link w:val="FooterChar"/>
    <w:uiPriority w:val="99"/>
    <w:unhideWhenUsed/>
    <w:rsid w:val="001A1E90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A1E90"/>
  </w:style>
  <w:style w:type="paragraph" w:styleId="BalloonText">
    <w:name w:val="Balloon Text"/>
    <w:basedOn w:val="Normal"/>
    <w:link w:val="BalloonTextChar"/>
    <w:uiPriority w:val="99"/>
    <w:semiHidden/>
    <w:unhideWhenUsed/>
    <w:rsid w:val="001A1E9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E90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B2D3F"/>
    <w:pPr>
      <w:spacing w:after="0" w:line="240" w:lineRule="auto"/>
    </w:pPr>
    <w:rPr>
      <w:rFonts w:ascii="Arial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06141"/>
    <w:pPr>
      <w:spacing w:after="0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06141"/>
    <w:rPr>
      <w:rFonts w:ascii="Calibri" w:hAnsi="Calibri" w:cs="Consolas"/>
      <w:szCs w:val="21"/>
    </w:rPr>
  </w:style>
  <w:style w:type="table" w:styleId="TableGrid">
    <w:name w:val="Table Grid"/>
    <w:basedOn w:val="TableNormal"/>
    <w:uiPriority w:val="59"/>
    <w:rsid w:val="00D65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65AF2"/>
    <w:pPr>
      <w:spacing w:before="60" w:after="60"/>
    </w:pPr>
    <w:rPr>
      <w:rFonts w:cs="Arial"/>
      <w:color w:val="000000"/>
      <w:sz w:val="20"/>
      <w:szCs w:val="20"/>
    </w:rPr>
  </w:style>
  <w:style w:type="paragraph" w:styleId="ListParagraph">
    <w:name w:val="List Paragraph"/>
    <w:aliases w:val="List para,Dot pt,No Spacing1,List Paragraph Char Char Char,Indicator Text,Numbered Para 1,List Paragraph1,Bullet 1,Bullet Points,MAIN CONTENT,List Paragraph12,List Para"/>
    <w:basedOn w:val="Normal"/>
    <w:link w:val="ListParagraphChar"/>
    <w:uiPriority w:val="34"/>
    <w:qFormat/>
    <w:rsid w:val="00D80986"/>
    <w:pPr>
      <w:ind w:left="720"/>
      <w:contextualSpacing/>
    </w:pPr>
  </w:style>
  <w:style w:type="paragraph" w:styleId="ListBullet">
    <w:name w:val="List Bullet"/>
    <w:basedOn w:val="Normal"/>
    <w:unhideWhenUsed/>
    <w:qFormat/>
    <w:rsid w:val="000067E6"/>
    <w:pPr>
      <w:numPr>
        <w:numId w:val="1"/>
      </w:numPr>
      <w:spacing w:before="0" w:after="0"/>
      <w:ind w:left="426" w:hanging="426"/>
    </w:pPr>
    <w:rPr>
      <w:rFonts w:eastAsia="Times New Roman" w:cs="Arial"/>
      <w:color w:val="000000"/>
      <w:szCs w:val="24"/>
      <w:lang w:eastAsia="en-GB"/>
    </w:rPr>
  </w:style>
  <w:style w:type="character" w:customStyle="1" w:styleId="Heading1Char">
    <w:name w:val="Heading 1 Char"/>
    <w:aliases w:val="Head 1 Char,Chapter title 1 Char,Chapter title 1 (new page) Char,h1 Char,Chapter title 11 Char,Chapter title 1 (new page)1 Char,h12 Char"/>
    <w:basedOn w:val="DefaultParagraphFont"/>
    <w:link w:val="Heading1"/>
    <w:uiPriority w:val="9"/>
    <w:rsid w:val="002C3EA2"/>
    <w:rPr>
      <w:rFonts w:ascii="Arial Bold" w:eastAsiaTheme="majorEastAsia" w:hAnsi="Arial Bold" w:cs="Arial"/>
      <w:b/>
      <w:bCs/>
      <w:color w:val="009EE3"/>
      <w:sz w:val="48"/>
      <w:szCs w:val="48"/>
    </w:rPr>
  </w:style>
  <w:style w:type="character" w:customStyle="1" w:styleId="Heading2Char">
    <w:name w:val="Heading 2 Char"/>
    <w:aliases w:val="Head 2 Char,Chapter title 2 Char,h2 Char,Chapter title 21 Char,h21 Char"/>
    <w:basedOn w:val="DefaultParagraphFont"/>
    <w:link w:val="Heading2"/>
    <w:uiPriority w:val="9"/>
    <w:rsid w:val="002C3EA2"/>
    <w:rPr>
      <w:rFonts w:ascii="Arial" w:eastAsiaTheme="majorEastAsia" w:hAnsi="Arial" w:cs="Arial"/>
      <w:b/>
      <w:bCs/>
      <w:color w:val="009EE3"/>
      <w:sz w:val="32"/>
      <w:szCs w:val="32"/>
    </w:rPr>
  </w:style>
  <w:style w:type="character" w:customStyle="1" w:styleId="Heading3Char">
    <w:name w:val="Heading 3 Char"/>
    <w:aliases w:val="Head 3 Char,Chapter title 3 Char,h3 Char,Chapter title 31 Char,h31 Char"/>
    <w:basedOn w:val="DefaultParagraphFont"/>
    <w:link w:val="Heading3"/>
    <w:uiPriority w:val="9"/>
    <w:rsid w:val="002C3EA2"/>
    <w:rPr>
      <w:rFonts w:ascii="Arial Bold" w:eastAsiaTheme="majorEastAsia" w:hAnsi="Arial Bold" w:cs="Arial"/>
      <w:b/>
      <w:bCs/>
      <w:color w:val="009EE3"/>
      <w:sz w:val="28"/>
      <w:szCs w:val="28"/>
    </w:rPr>
  </w:style>
  <w:style w:type="character" w:customStyle="1" w:styleId="Heading4Char">
    <w:name w:val="Heading 4 Char"/>
    <w:aliases w:val="Head 4 Char,h4 Char,h41 Char"/>
    <w:basedOn w:val="DefaultParagraphFont"/>
    <w:link w:val="Heading4"/>
    <w:uiPriority w:val="9"/>
    <w:rsid w:val="002C3EA2"/>
    <w:rPr>
      <w:rFonts w:ascii="Arial Bold" w:eastAsiaTheme="majorEastAsia" w:hAnsi="Arial Bold" w:cs="Arial"/>
      <w:b/>
      <w:bCs/>
      <w:i/>
      <w:iCs/>
      <w:noProof/>
      <w:color w:val="009EE3"/>
      <w:szCs w:val="24"/>
    </w:rPr>
  </w:style>
  <w:style w:type="character" w:customStyle="1" w:styleId="Heading5Char">
    <w:name w:val="Heading 5 Char"/>
    <w:aliases w:val="Head 5 Char"/>
    <w:basedOn w:val="DefaultParagraphFont"/>
    <w:link w:val="Heading5"/>
    <w:uiPriority w:val="9"/>
    <w:rsid w:val="002C3EA2"/>
    <w:rPr>
      <w:rFonts w:ascii="Arial" w:eastAsiaTheme="majorEastAsia" w:hAnsi="Arial" w:cstheme="majorBidi"/>
      <w:i/>
      <w:color w:val="009EE3"/>
      <w:szCs w:val="24"/>
    </w:rPr>
  </w:style>
  <w:style w:type="character" w:customStyle="1" w:styleId="Heading6Char">
    <w:name w:val="Heading 6 Char"/>
    <w:aliases w:val="Head 6 Char,- Do not use Char,- Do not use1 Char"/>
    <w:basedOn w:val="DefaultParagraphFont"/>
    <w:link w:val="Heading6"/>
    <w:uiPriority w:val="9"/>
    <w:rsid w:val="002C3EA2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character" w:customStyle="1" w:styleId="Heading7Char">
    <w:name w:val="Heading 7 Char"/>
    <w:aliases w:val="Head 7 Char"/>
    <w:basedOn w:val="DefaultParagraphFont"/>
    <w:link w:val="Heading7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2C3EA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level3(i) Char,Appendix Char,Appendix1 Char"/>
    <w:basedOn w:val="DefaultParagraphFont"/>
    <w:link w:val="Heading9"/>
    <w:uiPriority w:val="9"/>
    <w:rsid w:val="002C3E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2C3EA2"/>
    <w:pPr>
      <w:spacing w:before="0" w:after="0"/>
    </w:pPr>
    <w:rPr>
      <w:rFonts w:eastAsia="Calibri" w:cs="Arial"/>
      <w:sz w:val="16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C3EA2"/>
    <w:rPr>
      <w:rFonts w:ascii="Arial" w:eastAsia="Calibri" w:hAnsi="Arial" w:cs="Arial"/>
      <w:sz w:val="16"/>
      <w:szCs w:val="20"/>
      <w:lang w:eastAsia="en-GB"/>
    </w:rPr>
  </w:style>
  <w:style w:type="character" w:styleId="FootnoteReference">
    <w:name w:val="footnote reference"/>
    <w:basedOn w:val="DefaultParagraphFont"/>
    <w:uiPriority w:val="99"/>
    <w:unhideWhenUsed/>
    <w:rsid w:val="002C3EA2"/>
    <w:rPr>
      <w:vertAlign w:val="superscript"/>
    </w:rPr>
  </w:style>
  <w:style w:type="paragraph" w:customStyle="1" w:styleId="Narrow">
    <w:name w:val="Narrow"/>
    <w:basedOn w:val="Normal"/>
    <w:qFormat/>
    <w:rsid w:val="002C3EA2"/>
    <w:pPr>
      <w:spacing w:before="0" w:after="0" w:line="120" w:lineRule="exact"/>
    </w:pPr>
    <w:rPr>
      <w:rFonts w:cs="Arial"/>
      <w:color w:val="000000"/>
      <w:szCs w:val="24"/>
    </w:rPr>
  </w:style>
  <w:style w:type="paragraph" w:customStyle="1" w:styleId="TableHeader">
    <w:name w:val="Table Header"/>
    <w:basedOn w:val="Normal"/>
    <w:qFormat/>
    <w:rsid w:val="002C3EA2"/>
    <w:pPr>
      <w:framePr w:hSpace="180" w:wrap="around" w:vAnchor="text" w:hAnchor="margin" w:y="63"/>
      <w:spacing w:before="0" w:after="0"/>
    </w:pPr>
    <w:rPr>
      <w:rFonts w:cs="Arial"/>
      <w:sz w:val="20"/>
      <w:szCs w:val="20"/>
    </w:rPr>
  </w:style>
  <w:style w:type="paragraph" w:customStyle="1" w:styleId="CNFont">
    <w:name w:val="CNFont"/>
    <w:basedOn w:val="Normal"/>
    <w:next w:val="Normal"/>
    <w:link w:val="CNFontChar"/>
    <w:qFormat/>
    <w:rsid w:val="002C3EA2"/>
    <w:rPr>
      <w:rFonts w:ascii="Courier New" w:hAnsi="Courier New" w:cs="Courier New"/>
      <w:color w:val="000000"/>
      <w:szCs w:val="24"/>
    </w:rPr>
  </w:style>
  <w:style w:type="character" w:customStyle="1" w:styleId="CNFontChar">
    <w:name w:val="CNFont Char"/>
    <w:basedOn w:val="DefaultParagraphFont"/>
    <w:link w:val="CNFont"/>
    <w:rsid w:val="002C3EA2"/>
    <w:rPr>
      <w:rFonts w:ascii="Courier New" w:hAnsi="Courier New" w:cs="Courier New"/>
      <w:color w:val="000000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2C3EA2"/>
  </w:style>
  <w:style w:type="character" w:styleId="CommentReference">
    <w:name w:val="annotation reference"/>
    <w:basedOn w:val="DefaultParagraphFont"/>
    <w:uiPriority w:val="99"/>
    <w:semiHidden/>
    <w:unhideWhenUsed/>
    <w:rsid w:val="002C3E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3E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3EA2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3E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3EA2"/>
    <w:rPr>
      <w:rFonts w:ascii="Arial" w:hAnsi="Arial"/>
      <w:b/>
      <w:bCs/>
      <w:sz w:val="20"/>
      <w:szCs w:val="20"/>
    </w:rPr>
  </w:style>
  <w:style w:type="paragraph" w:customStyle="1" w:styleId="Listssb">
    <w:name w:val="List ssb"/>
    <w:basedOn w:val="Normal"/>
    <w:qFormat/>
    <w:rsid w:val="006962FB"/>
    <w:pPr>
      <w:numPr>
        <w:numId w:val="3"/>
      </w:numPr>
      <w:ind w:left="1276" w:hanging="425"/>
    </w:pPr>
    <w:rPr>
      <w:rFonts w:eastAsia="Times New Roman" w:cs="Arial"/>
      <w:color w:val="000000"/>
      <w:szCs w:val="24"/>
      <w:lang w:eastAsia="en-GB"/>
    </w:rPr>
  </w:style>
  <w:style w:type="paragraph" w:customStyle="1" w:styleId="Listsub-bullet">
    <w:name w:val="List sub-bullet"/>
    <w:basedOn w:val="ListBullet"/>
    <w:qFormat/>
    <w:rsid w:val="00D4417E"/>
    <w:pPr>
      <w:numPr>
        <w:numId w:val="0"/>
      </w:numPr>
      <w:tabs>
        <w:tab w:val="num" w:pos="851"/>
      </w:tabs>
      <w:spacing w:before="120" w:after="120"/>
      <w:ind w:left="851" w:hanging="425"/>
    </w:pPr>
  </w:style>
  <w:style w:type="paragraph" w:customStyle="1" w:styleId="Inset">
    <w:name w:val="Inset"/>
    <w:basedOn w:val="Normal"/>
    <w:next w:val="Normal"/>
    <w:qFormat/>
    <w:rsid w:val="00D4417E"/>
    <w:pPr>
      <w:ind w:left="426"/>
      <w:contextualSpacing/>
    </w:pPr>
    <w:rPr>
      <w:rFonts w:cs="Arial"/>
      <w:color w:val="000000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24774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txtsingle">
    <w:name w:val="Tabtxtsingle"/>
    <w:basedOn w:val="Tabletext"/>
    <w:qFormat/>
    <w:rsid w:val="00247744"/>
    <w:pPr>
      <w:spacing w:before="0" w:after="0" w:line="276" w:lineRule="auto"/>
      <w:contextualSpacing/>
    </w:pPr>
  </w:style>
  <w:style w:type="paragraph" w:customStyle="1" w:styleId="Tablebullet">
    <w:name w:val="Table bullet"/>
    <w:basedOn w:val="ListBullet"/>
    <w:uiPriority w:val="99"/>
    <w:qFormat/>
    <w:rsid w:val="00954AFF"/>
    <w:pPr>
      <w:framePr w:hSpace="180" w:wrap="around" w:vAnchor="text" w:hAnchor="margin" w:y="63"/>
      <w:numPr>
        <w:numId w:val="4"/>
      </w:numPr>
      <w:spacing w:before="60" w:after="60"/>
      <w:ind w:left="318" w:hanging="284"/>
    </w:pPr>
    <w:rPr>
      <w:sz w:val="20"/>
    </w:rPr>
  </w:style>
  <w:style w:type="paragraph" w:customStyle="1" w:styleId="Code">
    <w:name w:val="Code"/>
    <w:basedOn w:val="Normal"/>
    <w:qFormat/>
    <w:rsid w:val="00954AFF"/>
    <w:pPr>
      <w:tabs>
        <w:tab w:val="left" w:pos="4962"/>
      </w:tabs>
      <w:contextualSpacing/>
    </w:pPr>
    <w:rPr>
      <w:rFonts w:ascii="Courier New" w:hAnsi="Courier New" w:cs="Arial"/>
      <w:color w:val="000000"/>
      <w:sz w:val="18"/>
      <w:szCs w:val="24"/>
    </w:rPr>
  </w:style>
  <w:style w:type="character" w:customStyle="1" w:styleId="ListParagraphChar">
    <w:name w:val="List Paragraph Char"/>
    <w:aliases w:val="List para Char,Dot pt Char,No Spacing1 Char,List Paragraph Char Char Char Char,Indicator Text Char,Numbered Para 1 Char,List Paragraph1 Char,Bullet 1 Char,Bullet Points Char,MAIN CONTENT Char,List Paragraph12 Char,List Para Char"/>
    <w:basedOn w:val="DefaultParagraphFont"/>
    <w:link w:val="ListParagraph"/>
    <w:uiPriority w:val="34"/>
    <w:qFormat/>
    <w:locked/>
    <w:rsid w:val="00DC055B"/>
    <w:rPr>
      <w:rFonts w:ascii="Arial" w:hAnsi="Arial"/>
    </w:rPr>
  </w:style>
  <w:style w:type="paragraph" w:customStyle="1" w:styleId="Numbullet">
    <w:name w:val="Num bullet"/>
    <w:basedOn w:val="ListParagraph"/>
    <w:qFormat/>
    <w:rsid w:val="00DC055B"/>
    <w:pPr>
      <w:numPr>
        <w:numId w:val="5"/>
      </w:numPr>
      <w:tabs>
        <w:tab w:val="left" w:pos="426"/>
      </w:tabs>
      <w:autoSpaceDE w:val="0"/>
      <w:autoSpaceDN w:val="0"/>
      <w:adjustRightInd w:val="0"/>
      <w:contextualSpacing w:val="0"/>
    </w:pPr>
    <w:rPr>
      <w:rFonts w:eastAsia="Calibri" w:cs="Arial"/>
      <w:color w:val="000000"/>
      <w:szCs w:val="24"/>
      <w:lang w:eastAsia="en-GB"/>
    </w:rPr>
  </w:style>
  <w:style w:type="paragraph" w:customStyle="1" w:styleId="Reference">
    <w:name w:val="Reference"/>
    <w:basedOn w:val="Normal"/>
    <w:rsid w:val="00DB161B"/>
    <w:pPr>
      <w:numPr>
        <w:numId w:val="6"/>
      </w:numPr>
    </w:pPr>
    <w:rPr>
      <w:rFonts w:ascii="Times New Roman" w:eastAsia="Times New Roman" w:hAnsi="Times New Roman" w:cs="Times New Roman"/>
      <w:snapToGrid w:val="0"/>
      <w:sz w:val="20"/>
      <w:szCs w:val="20"/>
      <w:lang w:val="en-US" w:eastAsia="ko-KR"/>
    </w:rPr>
  </w:style>
  <w:style w:type="paragraph" w:customStyle="1" w:styleId="indentbullet1">
    <w:name w:val="indent bullet 1"/>
    <w:basedOn w:val="ListParagraph"/>
    <w:rsid w:val="000E04EA"/>
    <w:pPr>
      <w:numPr>
        <w:ilvl w:val="2"/>
        <w:numId w:val="7"/>
      </w:numPr>
      <w:tabs>
        <w:tab w:val="clear" w:pos="1417"/>
        <w:tab w:val="num" w:pos="1560"/>
      </w:tabs>
      <w:autoSpaceDE w:val="0"/>
      <w:autoSpaceDN w:val="0"/>
      <w:adjustRightInd w:val="0"/>
      <w:ind w:left="1559" w:hanging="425"/>
    </w:pPr>
    <w:rPr>
      <w:rFonts w:eastAsia="Calibri" w:cs="Arial"/>
      <w:color w:val="000000"/>
      <w:szCs w:val="24"/>
      <w:lang w:eastAsia="en-GB"/>
    </w:rPr>
  </w:style>
  <w:style w:type="paragraph" w:customStyle="1" w:styleId="smetsxref">
    <w:name w:val="smets xref"/>
    <w:basedOn w:val="ListParagraph"/>
    <w:next w:val="Normal"/>
    <w:link w:val="smetsxrefChar"/>
    <w:rsid w:val="000E04EA"/>
    <w:pPr>
      <w:numPr>
        <w:numId w:val="8"/>
      </w:numPr>
      <w:contextualSpacing w:val="0"/>
    </w:pPr>
    <w:rPr>
      <w:rFonts w:eastAsia="Times New Roman" w:cs="Arial"/>
      <w:i/>
    </w:rPr>
  </w:style>
  <w:style w:type="character" w:customStyle="1" w:styleId="smetsxrefChar">
    <w:name w:val="smets xref Char"/>
    <w:basedOn w:val="DefaultParagraphFont"/>
    <w:link w:val="smetsxref"/>
    <w:rsid w:val="000E04EA"/>
    <w:rPr>
      <w:rFonts w:ascii="Arial" w:eastAsia="Times New Roman" w:hAnsi="Arial" w:cs="Arial"/>
      <w:i/>
    </w:rPr>
  </w:style>
  <w:style w:type="paragraph" w:customStyle="1" w:styleId="rombull">
    <w:name w:val="rom bull"/>
    <w:basedOn w:val="Normal"/>
    <w:qFormat/>
    <w:rsid w:val="000E04EA"/>
    <w:pPr>
      <w:numPr>
        <w:numId w:val="9"/>
      </w:numPr>
      <w:contextualSpacing/>
    </w:pPr>
    <w:rPr>
      <w:rFonts w:eastAsia="Times New Roman" w:cs="Arial"/>
      <w:color w:val="000000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D135D1"/>
  </w:style>
  <w:style w:type="character" w:styleId="Hyperlink">
    <w:name w:val="Hyperlink"/>
    <w:basedOn w:val="DefaultParagraphFont"/>
    <w:uiPriority w:val="99"/>
    <w:rsid w:val="00A72255"/>
    <w:rPr>
      <w:b w:val="0"/>
      <w:i w:val="0"/>
      <w:color w:val="0000FF"/>
      <w:u w:val="single"/>
    </w:rPr>
  </w:style>
  <w:style w:type="paragraph" w:customStyle="1" w:styleId="GlHead">
    <w:name w:val="GlHead"/>
    <w:basedOn w:val="Normal"/>
    <w:next w:val="Normal"/>
    <w:autoRedefine/>
    <w:qFormat/>
    <w:rsid w:val="0007347A"/>
    <w:pPr>
      <w:keepNext/>
    </w:pPr>
    <w:rPr>
      <w:rFonts w:cs="Arial"/>
      <w:color w:val="009EE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6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tools.ietf.org/html/rfc5912" TargetMode="External"/><Relationship Id="rId1" Type="http://schemas.openxmlformats.org/officeDocument/2006/relationships/hyperlink" Target="http://www.itu.int/rec/T-REC-X.680-X.693-201508-I/e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C6333-42E1-47B4-BB55-38F9ECAE1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DECC</Company>
  <LinksUpToDate>false</LinksUpToDate>
  <CharactersWithSpaces>3399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Mounsey Helen (Fuel Poverty &amp; Smart Meters)</dc:creator>
  <cp:lastModifiedBy>John Eager</cp:lastModifiedBy>
  <cp:revision>4</cp:revision>
  <cp:lastPrinted>2015-04-24T12:01:00Z</cp:lastPrinted>
  <dcterms:created xsi:type="dcterms:W3CDTF">2017-09-11T07:37:00Z</dcterms:created>
  <dcterms:modified xsi:type="dcterms:W3CDTF">2017-09-28T14:59:00Z</dcterms:modified>
</cp:coreProperties>
</file>